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F77" w:rsidRDefault="009B0642" w:rsidP="0042389F">
      <w:pPr>
        <w:pStyle w:val="Intestazione"/>
        <w:jc w:val="both"/>
      </w:pPr>
      <w:r w:rsidRPr="009B0642">
        <w:rPr>
          <w:noProof/>
        </w:rPr>
        <w:pict>
          <v:shapetype id="_x0000_t202" coordsize="21600,21600" o:spt="202" path="m,l,21600r21600,l21600,xe">
            <v:stroke joinstyle="miter"/>
            <v:path gradientshapeok="t" o:connecttype="rect"/>
          </v:shapetype>
          <v:shape id="_x0000_s1026" type="#_x0000_t202" style="position:absolute;left:0;text-align:left;margin-left:45pt;margin-top:13.05pt;width:378pt;height:27pt;z-index:251660288" filled="f" stroked="f">
            <v:textbox style="mso-next-textbox:#_x0000_s1026">
              <w:txbxContent>
                <w:p w:rsidR="00134F1F" w:rsidRDefault="00134F1F" w:rsidP="006612C3">
                  <w:pPr>
                    <w:jc w:val="center"/>
                    <w:rPr>
                      <w:rFonts w:ascii="Arial" w:hAnsi="Arial" w:cs="Arial"/>
                      <w:i/>
                      <w:iCs/>
                      <w:sz w:val="16"/>
                    </w:rPr>
                  </w:pPr>
                </w:p>
                <w:p w:rsidR="00134F1F" w:rsidRDefault="00134F1F" w:rsidP="006612C3">
                  <w:pPr>
                    <w:pStyle w:val="Titolo1"/>
                    <w:jc w:val="center"/>
                    <w:rPr>
                      <w:rFonts w:ascii="Arial" w:hAnsi="Arial"/>
                    </w:rPr>
                  </w:pPr>
                </w:p>
                <w:p w:rsidR="00134F1F" w:rsidRDefault="00134F1F" w:rsidP="006612C3">
                  <w:pPr>
                    <w:pStyle w:val="Intestazione"/>
                    <w:tabs>
                      <w:tab w:val="clear" w:pos="4819"/>
                      <w:tab w:val="clear" w:pos="9638"/>
                    </w:tabs>
                    <w:rPr>
                      <w:szCs w:val="24"/>
                    </w:rPr>
                  </w:pPr>
                </w:p>
              </w:txbxContent>
            </v:textbox>
          </v:shape>
        </w:pict>
      </w:r>
      <w:r w:rsidR="006612C3">
        <w:t xml:space="preserve">       </w:t>
      </w:r>
    </w:p>
    <w:tbl>
      <w:tblPr>
        <w:tblW w:w="10116" w:type="dxa"/>
        <w:jc w:val="center"/>
        <w:tblInd w:w="311" w:type="dxa"/>
        <w:tblLook w:val="00A0"/>
      </w:tblPr>
      <w:tblGrid>
        <w:gridCol w:w="1059"/>
        <w:gridCol w:w="7196"/>
        <w:gridCol w:w="1861"/>
      </w:tblGrid>
      <w:tr w:rsidR="00977F77" w:rsidTr="000D4A50">
        <w:trPr>
          <w:jc w:val="center"/>
        </w:trPr>
        <w:tc>
          <w:tcPr>
            <w:tcW w:w="1031" w:type="dxa"/>
            <w:vAlign w:val="center"/>
          </w:tcPr>
          <w:p w:rsidR="00977F77" w:rsidRPr="00A0244C" w:rsidRDefault="00977F77" w:rsidP="000D4A50">
            <w:pPr>
              <w:pStyle w:val="Intestazione"/>
              <w:jc w:val="center"/>
              <w:rPr>
                <w:sz w:val="20"/>
              </w:rPr>
            </w:pPr>
            <w:r>
              <w:rPr>
                <w:noProof/>
                <w:sz w:val="20"/>
              </w:rPr>
              <w:drawing>
                <wp:inline distT="0" distB="0" distL="0" distR="0">
                  <wp:extent cx="516255" cy="611505"/>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16255" cy="611505"/>
                          </a:xfrm>
                          <a:prstGeom prst="rect">
                            <a:avLst/>
                          </a:prstGeom>
                          <a:noFill/>
                          <a:ln w="9525">
                            <a:noFill/>
                            <a:miter lim="800000"/>
                            <a:headEnd/>
                            <a:tailEnd/>
                          </a:ln>
                        </pic:spPr>
                      </pic:pic>
                    </a:graphicData>
                  </a:graphic>
                </wp:inline>
              </w:drawing>
            </w:r>
          </w:p>
        </w:tc>
        <w:tc>
          <w:tcPr>
            <w:tcW w:w="7218" w:type="dxa"/>
            <w:vAlign w:val="center"/>
          </w:tcPr>
          <w:p w:rsidR="00977F77" w:rsidRDefault="00977F77" w:rsidP="000D4A50">
            <w:pPr>
              <w:pStyle w:val="Intestazione"/>
              <w:jc w:val="center"/>
              <w:rPr>
                <w:i/>
                <w:sz w:val="36"/>
                <w:szCs w:val="36"/>
              </w:rPr>
            </w:pPr>
            <w:r w:rsidRPr="004C03B7">
              <w:rPr>
                <w:i/>
                <w:sz w:val="36"/>
                <w:szCs w:val="36"/>
              </w:rPr>
              <w:t>Unione dei Comuni Media Valle del Serchio</w:t>
            </w:r>
          </w:p>
          <w:p w:rsidR="00977F77" w:rsidRPr="00A0244C" w:rsidRDefault="00977F77" w:rsidP="000D4A50">
            <w:pPr>
              <w:pStyle w:val="Intestazione"/>
              <w:jc w:val="center"/>
              <w:rPr>
                <w:i/>
                <w:sz w:val="20"/>
              </w:rPr>
            </w:pPr>
            <w:r>
              <w:rPr>
                <w:i/>
                <w:sz w:val="22"/>
                <w:szCs w:val="22"/>
              </w:rPr>
              <w:t>Servizio Protezione Civile –Vincolo Idrogeologico</w:t>
            </w:r>
            <w:r>
              <w:rPr>
                <w:i/>
                <w:sz w:val="22"/>
                <w:szCs w:val="22"/>
              </w:rPr>
              <w:t xml:space="preserve"> – Procedure di </w:t>
            </w:r>
            <w:proofErr w:type="spellStart"/>
            <w:r>
              <w:rPr>
                <w:i/>
                <w:sz w:val="22"/>
                <w:szCs w:val="22"/>
              </w:rPr>
              <w:t>V.I.A.</w:t>
            </w:r>
            <w:proofErr w:type="spellEnd"/>
            <w:r>
              <w:rPr>
                <w:i/>
                <w:sz w:val="22"/>
                <w:szCs w:val="22"/>
              </w:rPr>
              <w:t xml:space="preserve"> </w:t>
            </w:r>
            <w:r>
              <w:rPr>
                <w:i/>
                <w:sz w:val="22"/>
                <w:szCs w:val="22"/>
              </w:rPr>
              <w:t xml:space="preserve"> – </w:t>
            </w:r>
            <w:r w:rsidR="0054776C">
              <w:rPr>
                <w:i/>
                <w:sz w:val="22"/>
                <w:szCs w:val="22"/>
              </w:rPr>
              <w:t xml:space="preserve">Cultura - </w:t>
            </w:r>
            <w:r>
              <w:rPr>
                <w:i/>
                <w:sz w:val="22"/>
                <w:szCs w:val="22"/>
              </w:rPr>
              <w:t>Turismo</w:t>
            </w:r>
            <w:r w:rsidRPr="00A0244C">
              <w:rPr>
                <w:rFonts w:ascii="Arial" w:hAnsi="Arial" w:cs="Arial"/>
                <w:i/>
                <w:noProof/>
                <w:sz w:val="20"/>
              </w:rPr>
              <w:t xml:space="preserve"> </w:t>
            </w:r>
          </w:p>
        </w:tc>
        <w:tc>
          <w:tcPr>
            <w:tcW w:w="1867" w:type="dxa"/>
            <w:vAlign w:val="center"/>
          </w:tcPr>
          <w:p w:rsidR="00977F77" w:rsidRPr="00A0244C" w:rsidRDefault="00977F77" w:rsidP="000D4A50">
            <w:pPr>
              <w:pStyle w:val="Intestazione"/>
              <w:jc w:val="center"/>
              <w:rPr>
                <w:sz w:val="20"/>
              </w:rPr>
            </w:pPr>
          </w:p>
        </w:tc>
      </w:tr>
    </w:tbl>
    <w:p w:rsidR="006612C3" w:rsidRPr="00977F77" w:rsidRDefault="006612C3" w:rsidP="0042389F">
      <w:pPr>
        <w:pStyle w:val="Intestazione"/>
        <w:jc w:val="both"/>
        <w:rPr>
          <w:rFonts w:ascii="Tahoma" w:hAnsi="Tahoma" w:cs="Tahoma"/>
        </w:rPr>
      </w:pPr>
      <w:r>
        <w:t xml:space="preserve">                                                                                                                       </w:t>
      </w:r>
      <w:r>
        <w:rPr>
          <w:rFonts w:ascii="Arial" w:hAnsi="Arial" w:cs="Arial"/>
          <w:noProof/>
          <w:szCs w:val="24"/>
        </w:rPr>
        <w:t xml:space="preserve"> </w:t>
      </w:r>
    </w:p>
    <w:p w:rsidR="00567C33" w:rsidRDefault="00567C33" w:rsidP="0042389F">
      <w:pPr>
        <w:pStyle w:val="Default"/>
        <w:jc w:val="both"/>
      </w:pPr>
    </w:p>
    <w:p w:rsidR="006612C3" w:rsidRDefault="006612C3" w:rsidP="0042389F">
      <w:pPr>
        <w:pStyle w:val="Default"/>
        <w:jc w:val="both"/>
      </w:pPr>
    </w:p>
    <w:p w:rsidR="00567C33" w:rsidRDefault="00567C33" w:rsidP="0042389F">
      <w:pPr>
        <w:pStyle w:val="Default"/>
        <w:jc w:val="both"/>
        <w:rPr>
          <w:b/>
          <w:bCs/>
          <w:sz w:val="22"/>
          <w:szCs w:val="22"/>
        </w:rPr>
      </w:pPr>
      <w:r>
        <w:rPr>
          <w:b/>
          <w:bCs/>
          <w:sz w:val="22"/>
          <w:szCs w:val="22"/>
        </w:rPr>
        <w:t>CAPITOLATO TECNICO</w:t>
      </w:r>
    </w:p>
    <w:p w:rsidR="001A3C4C" w:rsidRDefault="001A3C4C" w:rsidP="0042389F">
      <w:pPr>
        <w:pStyle w:val="Default"/>
        <w:jc w:val="both"/>
        <w:rPr>
          <w:b/>
          <w:bCs/>
          <w:sz w:val="22"/>
          <w:szCs w:val="22"/>
        </w:rPr>
      </w:pPr>
    </w:p>
    <w:p w:rsidR="00D224D2" w:rsidRDefault="00D224D2" w:rsidP="0042389F">
      <w:pPr>
        <w:pStyle w:val="Default"/>
        <w:jc w:val="both"/>
        <w:rPr>
          <w:sz w:val="22"/>
          <w:szCs w:val="22"/>
        </w:rPr>
      </w:pPr>
    </w:p>
    <w:tbl>
      <w:tblPr>
        <w:tblW w:w="0" w:type="auto"/>
        <w:tblBorders>
          <w:top w:val="nil"/>
          <w:left w:val="nil"/>
          <w:bottom w:val="nil"/>
          <w:right w:val="nil"/>
        </w:tblBorders>
        <w:tblLayout w:type="fixed"/>
        <w:tblLook w:val="0000"/>
      </w:tblPr>
      <w:tblGrid>
        <w:gridCol w:w="9747"/>
      </w:tblGrid>
      <w:tr w:rsidR="00567C33" w:rsidTr="001A3C4C">
        <w:trPr>
          <w:trHeight w:val="2119"/>
        </w:trPr>
        <w:tc>
          <w:tcPr>
            <w:tcW w:w="9747" w:type="dxa"/>
          </w:tcPr>
          <w:p w:rsidR="00567C33" w:rsidRDefault="00567C33" w:rsidP="0042389F">
            <w:pPr>
              <w:pStyle w:val="Default"/>
              <w:jc w:val="both"/>
              <w:rPr>
                <w:b/>
                <w:bCs/>
                <w:sz w:val="22"/>
                <w:szCs w:val="22"/>
              </w:rPr>
            </w:pPr>
            <w:r>
              <w:rPr>
                <w:b/>
                <w:bCs/>
                <w:sz w:val="22"/>
                <w:szCs w:val="22"/>
              </w:rPr>
              <w:t>PER</w:t>
            </w:r>
            <w:r w:rsidR="00D224D2">
              <w:rPr>
                <w:b/>
                <w:bCs/>
                <w:sz w:val="22"/>
                <w:szCs w:val="22"/>
              </w:rPr>
              <w:t xml:space="preserve"> </w:t>
            </w:r>
            <w:r>
              <w:rPr>
                <w:b/>
                <w:bCs/>
                <w:sz w:val="22"/>
                <w:szCs w:val="22"/>
              </w:rPr>
              <w:t xml:space="preserve"> IL SERVIZIO </w:t>
            </w:r>
            <w:proofErr w:type="spellStart"/>
            <w:r>
              <w:rPr>
                <w:b/>
                <w:bCs/>
                <w:sz w:val="22"/>
                <w:szCs w:val="22"/>
              </w:rPr>
              <w:t>DI</w:t>
            </w:r>
            <w:proofErr w:type="spellEnd"/>
            <w:r>
              <w:rPr>
                <w:b/>
                <w:bCs/>
                <w:sz w:val="22"/>
                <w:szCs w:val="22"/>
              </w:rPr>
              <w:t xml:space="preserve"> MANUTENZIONE</w:t>
            </w:r>
            <w:r w:rsidR="00FD4698">
              <w:rPr>
                <w:b/>
                <w:bCs/>
                <w:sz w:val="22"/>
                <w:szCs w:val="22"/>
              </w:rPr>
              <w:t xml:space="preserve"> PERIODICA IMPIANTI</w:t>
            </w:r>
            <w:r w:rsidR="00520A05">
              <w:rPr>
                <w:b/>
                <w:bCs/>
                <w:sz w:val="22"/>
                <w:szCs w:val="22"/>
              </w:rPr>
              <w:t xml:space="preserve"> </w:t>
            </w:r>
            <w:proofErr w:type="spellStart"/>
            <w:r w:rsidR="00520A05">
              <w:rPr>
                <w:b/>
                <w:bCs/>
                <w:sz w:val="22"/>
                <w:szCs w:val="22"/>
              </w:rPr>
              <w:t>DI</w:t>
            </w:r>
            <w:proofErr w:type="spellEnd"/>
            <w:r w:rsidR="00520A05">
              <w:rPr>
                <w:b/>
                <w:bCs/>
                <w:sz w:val="22"/>
                <w:szCs w:val="22"/>
              </w:rPr>
              <w:t xml:space="preserve"> RISCALDAMENTO E CLIMATIZZAZIONE</w:t>
            </w:r>
            <w:r w:rsidR="00FD4698">
              <w:rPr>
                <w:b/>
                <w:bCs/>
                <w:sz w:val="22"/>
                <w:szCs w:val="22"/>
              </w:rPr>
              <w:t xml:space="preserve">  UFFICI </w:t>
            </w:r>
            <w:r w:rsidR="00D224D2">
              <w:rPr>
                <w:b/>
                <w:bCs/>
                <w:sz w:val="22"/>
                <w:szCs w:val="22"/>
              </w:rPr>
              <w:t>DELL’UNIONE DEI COMUNI MEDIA VALLE DEL SERCHIO</w:t>
            </w:r>
            <w:r w:rsidR="00FD4698">
              <w:rPr>
                <w:b/>
                <w:bCs/>
                <w:sz w:val="22"/>
                <w:szCs w:val="22"/>
              </w:rPr>
              <w:t xml:space="preserve"> SITI IN BORGO A MOZZANO </w:t>
            </w:r>
            <w:r>
              <w:rPr>
                <w:b/>
                <w:bCs/>
                <w:sz w:val="22"/>
                <w:szCs w:val="22"/>
              </w:rPr>
              <w:t>.</w:t>
            </w:r>
            <w:r w:rsidR="00D224D2">
              <w:rPr>
                <w:b/>
                <w:bCs/>
                <w:sz w:val="22"/>
                <w:szCs w:val="22"/>
              </w:rPr>
              <w:t xml:space="preserve"> </w:t>
            </w:r>
          </w:p>
          <w:p w:rsidR="00D224D2" w:rsidRDefault="00D224D2" w:rsidP="0042389F">
            <w:pPr>
              <w:pStyle w:val="Default"/>
              <w:jc w:val="both"/>
              <w:rPr>
                <w:color w:val="auto"/>
              </w:rPr>
            </w:pPr>
          </w:p>
          <w:p w:rsidR="00567C33" w:rsidRDefault="00567C33" w:rsidP="0042389F">
            <w:pPr>
              <w:pStyle w:val="Default"/>
              <w:jc w:val="both"/>
              <w:rPr>
                <w:sz w:val="22"/>
                <w:szCs w:val="22"/>
              </w:rPr>
            </w:pPr>
            <w:r>
              <w:rPr>
                <w:b/>
                <w:bCs/>
                <w:sz w:val="22"/>
                <w:szCs w:val="22"/>
              </w:rPr>
              <w:t xml:space="preserve">1. OGGETTO DEL CONTRATTO </w:t>
            </w:r>
          </w:p>
          <w:p w:rsidR="00567C33" w:rsidRDefault="00567C33" w:rsidP="0042389F">
            <w:pPr>
              <w:pStyle w:val="Default"/>
              <w:jc w:val="both"/>
              <w:rPr>
                <w:sz w:val="22"/>
                <w:szCs w:val="22"/>
              </w:rPr>
            </w:pPr>
          </w:p>
          <w:p w:rsidR="00567C33" w:rsidRDefault="00567C33" w:rsidP="0042389F">
            <w:pPr>
              <w:pStyle w:val="Default"/>
              <w:jc w:val="both"/>
              <w:rPr>
                <w:sz w:val="22"/>
                <w:szCs w:val="22"/>
              </w:rPr>
            </w:pPr>
            <w:r>
              <w:rPr>
                <w:sz w:val="22"/>
                <w:szCs w:val="22"/>
              </w:rPr>
              <w:t>Il Contratto ha per oggetto il servizio di manutenzione</w:t>
            </w:r>
            <w:r w:rsidR="00FD4698">
              <w:rPr>
                <w:sz w:val="22"/>
                <w:szCs w:val="22"/>
              </w:rPr>
              <w:t xml:space="preserve"> periodica  degli impianti </w:t>
            </w:r>
            <w:r w:rsidR="00520A05">
              <w:rPr>
                <w:sz w:val="22"/>
                <w:szCs w:val="22"/>
              </w:rPr>
              <w:t xml:space="preserve"> di riscaldamento e climatizzazione</w:t>
            </w:r>
            <w:r w:rsidR="00FD4698">
              <w:rPr>
                <w:sz w:val="22"/>
                <w:szCs w:val="22"/>
              </w:rPr>
              <w:t xml:space="preserve"> degli uffici di proprietà e in affitto  dell’Unione dei Comuni  Media Valle del Serchio  siti in Borgo a Mozzano via Umberto I</w:t>
            </w:r>
            <w:r>
              <w:rPr>
                <w:sz w:val="22"/>
                <w:szCs w:val="22"/>
              </w:rPr>
              <w:t>, per la durata</w:t>
            </w:r>
            <w:r w:rsidR="00FD4698">
              <w:rPr>
                <w:sz w:val="22"/>
                <w:szCs w:val="22"/>
              </w:rPr>
              <w:t xml:space="preserve"> di</w:t>
            </w:r>
            <w:r>
              <w:rPr>
                <w:sz w:val="22"/>
                <w:szCs w:val="22"/>
              </w:rPr>
              <w:t xml:space="preserve"> </w:t>
            </w:r>
            <w:r w:rsidR="00D224D2">
              <w:rPr>
                <w:b/>
                <w:bCs/>
                <w:sz w:val="22"/>
                <w:szCs w:val="22"/>
              </w:rPr>
              <w:t xml:space="preserve">36 </w:t>
            </w:r>
            <w:r>
              <w:rPr>
                <w:b/>
                <w:bCs/>
                <w:sz w:val="22"/>
                <w:szCs w:val="22"/>
              </w:rPr>
              <w:t xml:space="preserve">mesi </w:t>
            </w:r>
            <w:r w:rsidR="00FD4698">
              <w:rPr>
                <w:b/>
                <w:bCs/>
                <w:sz w:val="22"/>
                <w:szCs w:val="22"/>
              </w:rPr>
              <w:t>.</w:t>
            </w:r>
          </w:p>
          <w:p w:rsidR="002A22E6" w:rsidRDefault="002A22E6" w:rsidP="0042389F">
            <w:pPr>
              <w:pStyle w:val="Default"/>
              <w:jc w:val="both"/>
              <w:rPr>
                <w:sz w:val="22"/>
                <w:szCs w:val="22"/>
              </w:rPr>
            </w:pPr>
          </w:p>
          <w:p w:rsidR="00567C33" w:rsidRDefault="00567C33" w:rsidP="0042389F">
            <w:pPr>
              <w:pStyle w:val="Default"/>
              <w:jc w:val="both"/>
              <w:rPr>
                <w:sz w:val="22"/>
                <w:szCs w:val="22"/>
              </w:rPr>
            </w:pPr>
            <w:r>
              <w:rPr>
                <w:b/>
                <w:bCs/>
                <w:sz w:val="22"/>
                <w:szCs w:val="22"/>
              </w:rPr>
              <w:t xml:space="preserve">2. DURATA DEL CONTRATTO </w:t>
            </w:r>
          </w:p>
          <w:p w:rsidR="00567C33" w:rsidRDefault="00567C33" w:rsidP="0042389F">
            <w:pPr>
              <w:pStyle w:val="Default"/>
              <w:jc w:val="both"/>
              <w:rPr>
                <w:sz w:val="22"/>
                <w:szCs w:val="22"/>
              </w:rPr>
            </w:pPr>
          </w:p>
          <w:p w:rsidR="00567C33" w:rsidRDefault="00B03331" w:rsidP="0042389F">
            <w:pPr>
              <w:pStyle w:val="Default"/>
              <w:jc w:val="both"/>
              <w:rPr>
                <w:sz w:val="22"/>
                <w:szCs w:val="22"/>
              </w:rPr>
            </w:pPr>
            <w:r>
              <w:rPr>
                <w:sz w:val="22"/>
                <w:szCs w:val="22"/>
              </w:rPr>
              <w:t>La convenzione</w:t>
            </w:r>
            <w:r w:rsidR="00567C33">
              <w:rPr>
                <w:sz w:val="22"/>
                <w:szCs w:val="22"/>
              </w:rPr>
              <w:t xml:space="preserve"> avrà durata di </w:t>
            </w:r>
            <w:r w:rsidR="00D224D2">
              <w:rPr>
                <w:b/>
                <w:bCs/>
                <w:sz w:val="22"/>
                <w:szCs w:val="22"/>
              </w:rPr>
              <w:t>36</w:t>
            </w:r>
            <w:r w:rsidR="00567C33">
              <w:rPr>
                <w:b/>
                <w:bCs/>
                <w:sz w:val="22"/>
                <w:szCs w:val="22"/>
              </w:rPr>
              <w:t xml:space="preserve"> mesi </w:t>
            </w:r>
            <w:r w:rsidR="00567C33">
              <w:rPr>
                <w:sz w:val="22"/>
                <w:szCs w:val="22"/>
              </w:rPr>
              <w:t xml:space="preserve">dalla data </w:t>
            </w:r>
            <w:r>
              <w:rPr>
                <w:sz w:val="22"/>
                <w:szCs w:val="22"/>
              </w:rPr>
              <w:t xml:space="preserve"> di repertorio</w:t>
            </w:r>
            <w:r w:rsidR="00685BC7">
              <w:rPr>
                <w:sz w:val="22"/>
                <w:szCs w:val="22"/>
              </w:rPr>
              <w:t xml:space="preserve">  e potrà essere rinnovato , a giudizio insindacabile dell’ Ente con nuovi atti deliberativi, nel rispetto di quanto previsto dalla normativa vigente.</w:t>
            </w:r>
            <w:r w:rsidR="00567C33">
              <w:rPr>
                <w:sz w:val="22"/>
                <w:szCs w:val="22"/>
              </w:rPr>
              <w:t xml:space="preserve"> </w:t>
            </w:r>
          </w:p>
          <w:p w:rsidR="00567C33" w:rsidRDefault="00567C33" w:rsidP="0042389F">
            <w:pPr>
              <w:pStyle w:val="Default"/>
              <w:jc w:val="both"/>
              <w:rPr>
                <w:sz w:val="22"/>
                <w:szCs w:val="22"/>
              </w:rPr>
            </w:pPr>
          </w:p>
        </w:tc>
      </w:tr>
    </w:tbl>
    <w:p w:rsidR="00B03331" w:rsidRDefault="00B03331" w:rsidP="0042389F">
      <w:pPr>
        <w:pStyle w:val="Default"/>
        <w:jc w:val="both"/>
      </w:pPr>
    </w:p>
    <w:tbl>
      <w:tblPr>
        <w:tblW w:w="0" w:type="auto"/>
        <w:tblBorders>
          <w:top w:val="nil"/>
          <w:left w:val="nil"/>
          <w:bottom w:val="nil"/>
          <w:right w:val="nil"/>
        </w:tblBorders>
        <w:tblLayout w:type="fixed"/>
        <w:tblLook w:val="0000"/>
      </w:tblPr>
      <w:tblGrid>
        <w:gridCol w:w="9747"/>
      </w:tblGrid>
      <w:tr w:rsidR="00567C33" w:rsidTr="00940F17">
        <w:trPr>
          <w:trHeight w:val="5963"/>
        </w:trPr>
        <w:tc>
          <w:tcPr>
            <w:tcW w:w="9747" w:type="dxa"/>
          </w:tcPr>
          <w:p w:rsidR="00567C33" w:rsidRDefault="00567C33" w:rsidP="0042389F">
            <w:pPr>
              <w:pStyle w:val="Default"/>
              <w:jc w:val="both"/>
              <w:rPr>
                <w:color w:val="auto"/>
              </w:rPr>
            </w:pPr>
            <w:r>
              <w:t xml:space="preserve"> </w:t>
            </w:r>
          </w:p>
          <w:p w:rsidR="00940F17" w:rsidRDefault="00567C33" w:rsidP="0042389F">
            <w:pPr>
              <w:pStyle w:val="Default"/>
              <w:jc w:val="both"/>
              <w:rPr>
                <w:b/>
                <w:bCs/>
                <w:sz w:val="22"/>
                <w:szCs w:val="22"/>
              </w:rPr>
            </w:pPr>
            <w:r>
              <w:rPr>
                <w:b/>
                <w:bCs/>
                <w:sz w:val="22"/>
                <w:szCs w:val="22"/>
              </w:rPr>
              <w:t xml:space="preserve">3. </w:t>
            </w:r>
            <w:r w:rsidR="00940F17">
              <w:rPr>
                <w:b/>
                <w:bCs/>
                <w:sz w:val="22"/>
                <w:szCs w:val="22"/>
              </w:rPr>
              <w:t xml:space="preserve"> CORRISPETTIV</w:t>
            </w:r>
            <w:r w:rsidR="00436D7A">
              <w:rPr>
                <w:b/>
                <w:bCs/>
                <w:sz w:val="22"/>
                <w:szCs w:val="22"/>
              </w:rPr>
              <w:t>O</w:t>
            </w:r>
          </w:p>
          <w:p w:rsidR="00A252B0" w:rsidRPr="00436D7A" w:rsidRDefault="00A252B0" w:rsidP="0042389F">
            <w:pPr>
              <w:pStyle w:val="Default"/>
              <w:jc w:val="both"/>
              <w:rPr>
                <w:b/>
                <w:bCs/>
                <w:sz w:val="22"/>
                <w:szCs w:val="22"/>
              </w:rPr>
            </w:pPr>
          </w:p>
          <w:p w:rsidR="00567C33" w:rsidRDefault="00940F17" w:rsidP="0042389F">
            <w:pPr>
              <w:pStyle w:val="Default"/>
              <w:jc w:val="both"/>
              <w:rPr>
                <w:sz w:val="22"/>
                <w:szCs w:val="22"/>
              </w:rPr>
            </w:pPr>
            <w:r>
              <w:rPr>
                <w:sz w:val="22"/>
                <w:szCs w:val="22"/>
              </w:rPr>
              <w:t>Il corrispettivo della prestazione è stimato in €</w:t>
            </w:r>
            <w:r w:rsidR="003A0107">
              <w:rPr>
                <w:sz w:val="22"/>
                <w:szCs w:val="22"/>
              </w:rPr>
              <w:t xml:space="preserve"> 4.500,00</w:t>
            </w:r>
            <w:r w:rsidR="00671D65">
              <w:rPr>
                <w:sz w:val="22"/>
                <w:szCs w:val="22"/>
              </w:rPr>
              <w:t xml:space="preserve"> </w:t>
            </w:r>
            <w:r w:rsidR="007229DE">
              <w:rPr>
                <w:sz w:val="22"/>
                <w:szCs w:val="22"/>
              </w:rPr>
              <w:t xml:space="preserve"> annuo </w:t>
            </w:r>
            <w:r w:rsidR="00671D65">
              <w:rPr>
                <w:sz w:val="22"/>
                <w:szCs w:val="22"/>
              </w:rPr>
              <w:t xml:space="preserve">oltre  IVA </w:t>
            </w:r>
            <w:proofErr w:type="spellStart"/>
            <w:r w:rsidR="00671D65">
              <w:rPr>
                <w:sz w:val="22"/>
                <w:szCs w:val="22"/>
              </w:rPr>
              <w:t>22%</w:t>
            </w:r>
            <w:r>
              <w:rPr>
                <w:sz w:val="22"/>
                <w:szCs w:val="22"/>
              </w:rPr>
              <w:t>.e</w:t>
            </w:r>
            <w:proofErr w:type="spellEnd"/>
            <w:r>
              <w:rPr>
                <w:sz w:val="22"/>
                <w:szCs w:val="22"/>
              </w:rPr>
              <w:t xml:space="preserve"> sarà liquidato in 2 tranche</w:t>
            </w:r>
            <w:r w:rsidR="00567C33">
              <w:rPr>
                <w:sz w:val="22"/>
                <w:szCs w:val="22"/>
              </w:rPr>
              <w:t xml:space="preserve"> </w:t>
            </w:r>
            <w:r w:rsidR="000B1E96">
              <w:rPr>
                <w:sz w:val="22"/>
                <w:szCs w:val="22"/>
              </w:rPr>
              <w:t xml:space="preserve"> dietro presentazione di regolari documentazioni contabili e dopo la verifica  della regolarità contributiva prevista per legge   ( DURC ).</w:t>
            </w:r>
            <w:r w:rsidR="00671D65">
              <w:rPr>
                <w:sz w:val="22"/>
                <w:szCs w:val="22"/>
              </w:rPr>
              <w:t xml:space="preserve"> La liquidazione avverrà tramite bonifico bancario o postale, sul conto corrente dedicato .</w:t>
            </w:r>
          </w:p>
          <w:p w:rsidR="002A22E6" w:rsidRDefault="002A22E6" w:rsidP="0042389F">
            <w:pPr>
              <w:pStyle w:val="Default"/>
              <w:jc w:val="both"/>
              <w:rPr>
                <w:sz w:val="22"/>
                <w:szCs w:val="22"/>
              </w:rPr>
            </w:pPr>
          </w:p>
          <w:p w:rsidR="00567C33" w:rsidRDefault="00567C33" w:rsidP="0042389F">
            <w:pPr>
              <w:pStyle w:val="Default"/>
              <w:jc w:val="both"/>
              <w:rPr>
                <w:sz w:val="22"/>
                <w:szCs w:val="22"/>
              </w:rPr>
            </w:pPr>
            <w:r>
              <w:rPr>
                <w:b/>
                <w:bCs/>
                <w:sz w:val="22"/>
                <w:szCs w:val="22"/>
              </w:rPr>
              <w:t xml:space="preserve">4. LUOGO </w:t>
            </w:r>
            <w:proofErr w:type="spellStart"/>
            <w:r>
              <w:rPr>
                <w:b/>
                <w:bCs/>
                <w:sz w:val="22"/>
                <w:szCs w:val="22"/>
              </w:rPr>
              <w:t>DI</w:t>
            </w:r>
            <w:proofErr w:type="spellEnd"/>
            <w:r>
              <w:rPr>
                <w:b/>
                <w:bCs/>
                <w:sz w:val="22"/>
                <w:szCs w:val="22"/>
              </w:rPr>
              <w:t xml:space="preserve"> PRESTAZIONE DEI SERVIZI </w:t>
            </w:r>
          </w:p>
          <w:p w:rsidR="00567C33" w:rsidRDefault="00567C33" w:rsidP="0042389F">
            <w:pPr>
              <w:pStyle w:val="Default"/>
              <w:jc w:val="both"/>
              <w:rPr>
                <w:sz w:val="22"/>
                <w:szCs w:val="22"/>
              </w:rPr>
            </w:pPr>
          </w:p>
          <w:p w:rsidR="00567C33" w:rsidRDefault="00567C33" w:rsidP="0042389F">
            <w:pPr>
              <w:pStyle w:val="Default"/>
              <w:jc w:val="both"/>
              <w:rPr>
                <w:sz w:val="22"/>
                <w:szCs w:val="22"/>
              </w:rPr>
            </w:pPr>
            <w:r>
              <w:rPr>
                <w:sz w:val="22"/>
                <w:szCs w:val="22"/>
              </w:rPr>
              <w:t>Il soggetto aggiudicatario presterà il proprio serv</w:t>
            </w:r>
            <w:r w:rsidR="002A22E6">
              <w:rPr>
                <w:sz w:val="22"/>
                <w:szCs w:val="22"/>
              </w:rPr>
              <w:t xml:space="preserve">izio nelle diverse sedi dell’ Unione dei Comuni </w:t>
            </w:r>
            <w:r>
              <w:rPr>
                <w:sz w:val="22"/>
                <w:szCs w:val="22"/>
              </w:rPr>
              <w:t xml:space="preserve"> (vedi appendice al presente capitolato). </w:t>
            </w:r>
          </w:p>
          <w:p w:rsidR="00B03331" w:rsidRDefault="00B03331" w:rsidP="0042389F">
            <w:pPr>
              <w:pStyle w:val="Default"/>
              <w:jc w:val="both"/>
              <w:rPr>
                <w:sz w:val="22"/>
                <w:szCs w:val="22"/>
              </w:rPr>
            </w:pPr>
          </w:p>
          <w:p w:rsidR="00B03331" w:rsidRPr="0042389F" w:rsidRDefault="00B03331" w:rsidP="0042389F">
            <w:pPr>
              <w:pStyle w:val="Default"/>
              <w:jc w:val="both"/>
              <w:rPr>
                <w:sz w:val="22"/>
                <w:szCs w:val="22"/>
              </w:rPr>
            </w:pPr>
            <w:r w:rsidRPr="0042389F">
              <w:rPr>
                <w:sz w:val="22"/>
                <w:szCs w:val="22"/>
              </w:rPr>
              <w:t xml:space="preserve">- la sede istituzionale sita in Via Umberto  I 100- Borgo a Mozzano; </w:t>
            </w:r>
          </w:p>
          <w:p w:rsidR="00B03331" w:rsidRPr="0042389F" w:rsidRDefault="00B03331" w:rsidP="0042389F">
            <w:pPr>
              <w:pStyle w:val="Default"/>
              <w:jc w:val="both"/>
              <w:rPr>
                <w:sz w:val="22"/>
                <w:szCs w:val="22"/>
              </w:rPr>
            </w:pPr>
            <w:r w:rsidRPr="0042389F">
              <w:rPr>
                <w:sz w:val="22"/>
                <w:szCs w:val="22"/>
              </w:rPr>
              <w:t xml:space="preserve">- la sede operativa sita in Via Umberto I 104 – Borgo a Mozzano; </w:t>
            </w:r>
          </w:p>
          <w:p w:rsidR="007A5C14" w:rsidRDefault="00B03331" w:rsidP="0042389F">
            <w:pPr>
              <w:pStyle w:val="Default"/>
              <w:jc w:val="both"/>
              <w:rPr>
                <w:sz w:val="22"/>
                <w:szCs w:val="22"/>
              </w:rPr>
            </w:pPr>
            <w:r w:rsidRPr="0042389F">
              <w:rPr>
                <w:sz w:val="22"/>
                <w:szCs w:val="22"/>
              </w:rPr>
              <w:t>- la sede operativa sita in Via Umberto I 108 – Borgo a Mozzano</w:t>
            </w:r>
            <w:r w:rsidR="007A5C14">
              <w:rPr>
                <w:sz w:val="22"/>
                <w:szCs w:val="22"/>
              </w:rPr>
              <w:t xml:space="preserve"> ;</w:t>
            </w:r>
          </w:p>
          <w:p w:rsidR="00B03331" w:rsidRPr="0042389F" w:rsidRDefault="007A5C14" w:rsidP="0042389F">
            <w:pPr>
              <w:pStyle w:val="Default"/>
              <w:jc w:val="both"/>
              <w:rPr>
                <w:sz w:val="22"/>
                <w:szCs w:val="22"/>
              </w:rPr>
            </w:pPr>
            <w:r>
              <w:rPr>
                <w:sz w:val="22"/>
                <w:szCs w:val="22"/>
              </w:rPr>
              <w:t xml:space="preserve">- la sede Centro intercomunale Protezione Civile </w:t>
            </w:r>
            <w:proofErr w:type="spellStart"/>
            <w:r>
              <w:rPr>
                <w:sz w:val="22"/>
                <w:szCs w:val="22"/>
              </w:rPr>
              <w:t>Loc</w:t>
            </w:r>
            <w:proofErr w:type="spellEnd"/>
            <w:r>
              <w:rPr>
                <w:sz w:val="22"/>
                <w:szCs w:val="22"/>
              </w:rPr>
              <w:t>, Pian di Gioviano – Borgo a Mozzano ;</w:t>
            </w:r>
            <w:r w:rsidR="00B03331" w:rsidRPr="0042389F">
              <w:rPr>
                <w:sz w:val="22"/>
                <w:szCs w:val="22"/>
              </w:rPr>
              <w:t xml:space="preserve"> </w:t>
            </w:r>
          </w:p>
          <w:p w:rsidR="002A22E6" w:rsidRDefault="002A22E6" w:rsidP="0042389F">
            <w:pPr>
              <w:pStyle w:val="Default"/>
              <w:jc w:val="both"/>
              <w:rPr>
                <w:sz w:val="22"/>
                <w:szCs w:val="22"/>
              </w:rPr>
            </w:pPr>
          </w:p>
          <w:p w:rsidR="0077473B" w:rsidRDefault="0077473B" w:rsidP="0042389F">
            <w:pPr>
              <w:pStyle w:val="Default"/>
              <w:jc w:val="both"/>
              <w:rPr>
                <w:sz w:val="22"/>
                <w:szCs w:val="22"/>
              </w:rPr>
            </w:pPr>
          </w:p>
          <w:p w:rsidR="00567C33" w:rsidRDefault="00B03331" w:rsidP="0042389F">
            <w:pPr>
              <w:pStyle w:val="Default"/>
              <w:jc w:val="both"/>
              <w:rPr>
                <w:sz w:val="22"/>
                <w:szCs w:val="22"/>
              </w:rPr>
            </w:pPr>
            <w:r>
              <w:rPr>
                <w:b/>
                <w:bCs/>
                <w:sz w:val="22"/>
                <w:szCs w:val="22"/>
              </w:rPr>
              <w:t xml:space="preserve">5. </w:t>
            </w:r>
            <w:r w:rsidR="00567C33">
              <w:rPr>
                <w:b/>
                <w:bCs/>
                <w:sz w:val="22"/>
                <w:szCs w:val="22"/>
              </w:rPr>
              <w:t xml:space="preserve"> PRESTAZIONI</w:t>
            </w:r>
            <w:r>
              <w:rPr>
                <w:b/>
                <w:bCs/>
                <w:sz w:val="22"/>
                <w:szCs w:val="22"/>
              </w:rPr>
              <w:t xml:space="preserve"> </w:t>
            </w:r>
            <w:r w:rsidR="00567C33">
              <w:rPr>
                <w:b/>
                <w:bCs/>
                <w:sz w:val="22"/>
                <w:szCs w:val="22"/>
              </w:rPr>
              <w:t xml:space="preserve"> INERENTI</w:t>
            </w:r>
            <w:r>
              <w:rPr>
                <w:b/>
                <w:bCs/>
                <w:sz w:val="22"/>
                <w:szCs w:val="22"/>
              </w:rPr>
              <w:t xml:space="preserve"> </w:t>
            </w:r>
            <w:r w:rsidR="00567C33">
              <w:rPr>
                <w:b/>
                <w:bCs/>
                <w:sz w:val="22"/>
                <w:szCs w:val="22"/>
              </w:rPr>
              <w:t xml:space="preserve"> AL SERVIZIO </w:t>
            </w:r>
            <w:r w:rsidR="00436D7A">
              <w:rPr>
                <w:b/>
                <w:bCs/>
                <w:sz w:val="22"/>
                <w:szCs w:val="22"/>
              </w:rPr>
              <w:t xml:space="preserve">E MODALITA’ </w:t>
            </w:r>
            <w:proofErr w:type="spellStart"/>
            <w:r w:rsidR="00436D7A">
              <w:rPr>
                <w:b/>
                <w:bCs/>
                <w:sz w:val="22"/>
                <w:szCs w:val="22"/>
              </w:rPr>
              <w:t>DI</w:t>
            </w:r>
            <w:proofErr w:type="spellEnd"/>
            <w:r w:rsidR="00436D7A">
              <w:rPr>
                <w:b/>
                <w:bCs/>
                <w:sz w:val="22"/>
                <w:szCs w:val="22"/>
              </w:rPr>
              <w:t xml:space="preserve"> ESECUZIONE</w:t>
            </w:r>
          </w:p>
          <w:p w:rsidR="00567C33" w:rsidRDefault="00567C33" w:rsidP="0042389F">
            <w:pPr>
              <w:pStyle w:val="Default"/>
              <w:jc w:val="both"/>
              <w:rPr>
                <w:sz w:val="22"/>
                <w:szCs w:val="22"/>
              </w:rPr>
            </w:pPr>
          </w:p>
          <w:p w:rsidR="00567C33" w:rsidRDefault="00567C33" w:rsidP="0042389F">
            <w:pPr>
              <w:pStyle w:val="Default"/>
              <w:jc w:val="both"/>
              <w:rPr>
                <w:sz w:val="22"/>
                <w:szCs w:val="22"/>
              </w:rPr>
            </w:pPr>
            <w:r>
              <w:rPr>
                <w:sz w:val="22"/>
                <w:szCs w:val="22"/>
              </w:rPr>
              <w:t>Le prestazioni del servizio del presente capitolato riguardano la manutenzione</w:t>
            </w:r>
            <w:r w:rsidR="00436D7A">
              <w:rPr>
                <w:sz w:val="22"/>
                <w:szCs w:val="22"/>
              </w:rPr>
              <w:t xml:space="preserve"> pe</w:t>
            </w:r>
            <w:r w:rsidR="00F07958">
              <w:rPr>
                <w:sz w:val="22"/>
                <w:szCs w:val="22"/>
              </w:rPr>
              <w:t xml:space="preserve">riodica degli impianti di riscaldamento e climatizzazione </w:t>
            </w:r>
            <w:r>
              <w:rPr>
                <w:sz w:val="22"/>
                <w:szCs w:val="22"/>
              </w:rPr>
              <w:t>nei diversi edifici dell</w:t>
            </w:r>
            <w:r w:rsidR="0077473B">
              <w:rPr>
                <w:sz w:val="22"/>
                <w:szCs w:val="22"/>
              </w:rPr>
              <w:t>’ Unione dei Comuni Media Valle del Serchio</w:t>
            </w:r>
            <w:r>
              <w:rPr>
                <w:sz w:val="22"/>
                <w:szCs w:val="22"/>
              </w:rPr>
              <w:t>,</w:t>
            </w:r>
            <w:r w:rsidR="00436D7A">
              <w:rPr>
                <w:sz w:val="22"/>
                <w:szCs w:val="22"/>
              </w:rPr>
              <w:t xml:space="preserve"> </w:t>
            </w:r>
            <w:r>
              <w:rPr>
                <w:sz w:val="22"/>
                <w:szCs w:val="22"/>
              </w:rPr>
              <w:t xml:space="preserve">. </w:t>
            </w:r>
          </w:p>
          <w:p w:rsidR="00FD22ED" w:rsidRDefault="000F7D13" w:rsidP="0042389F">
            <w:pPr>
              <w:pStyle w:val="Default"/>
              <w:jc w:val="both"/>
              <w:rPr>
                <w:sz w:val="22"/>
                <w:szCs w:val="22"/>
              </w:rPr>
            </w:pPr>
            <w:r>
              <w:rPr>
                <w:sz w:val="22"/>
                <w:szCs w:val="22"/>
              </w:rPr>
              <w:t>La ditta</w:t>
            </w:r>
            <w:r w:rsidR="00436D7A">
              <w:rPr>
                <w:sz w:val="22"/>
                <w:szCs w:val="22"/>
              </w:rPr>
              <w:t xml:space="preserve"> si obbliga ad eseguire a perfetta regola d’arte , sotto la personale sorveglianza</w:t>
            </w:r>
          </w:p>
          <w:p w:rsidR="003B7D3A" w:rsidRDefault="003A0107" w:rsidP="0042389F">
            <w:pPr>
              <w:pStyle w:val="Default"/>
              <w:jc w:val="both"/>
              <w:rPr>
                <w:sz w:val="22"/>
                <w:szCs w:val="22"/>
              </w:rPr>
            </w:pPr>
            <w:r>
              <w:rPr>
                <w:sz w:val="22"/>
                <w:szCs w:val="22"/>
              </w:rPr>
              <w:t>d</w:t>
            </w:r>
            <w:r w:rsidR="00436D7A">
              <w:rPr>
                <w:sz w:val="22"/>
                <w:szCs w:val="22"/>
              </w:rPr>
              <w:t xml:space="preserve">i un suo legale  rappresentante o di persona responsabile a ciò espressamente </w:t>
            </w:r>
            <w:r w:rsidR="00C377F8">
              <w:rPr>
                <w:sz w:val="22"/>
                <w:szCs w:val="22"/>
              </w:rPr>
              <w:t>delegata, le operazioni di seguito elencate, necessarie per assicurare il costante e perfetto funzionamento  degli impianti  n</w:t>
            </w:r>
            <w:r w:rsidR="00F07958">
              <w:rPr>
                <w:sz w:val="22"/>
                <w:szCs w:val="22"/>
              </w:rPr>
              <w:t>el rispetto delle norme vigenti. La ditta appaltatrice assume il Ruolo di</w:t>
            </w:r>
            <w:r w:rsidR="003B7D3A">
              <w:rPr>
                <w:sz w:val="22"/>
                <w:szCs w:val="22"/>
              </w:rPr>
              <w:t xml:space="preserve"> “ T</w:t>
            </w:r>
            <w:r w:rsidR="00F07958">
              <w:rPr>
                <w:sz w:val="22"/>
                <w:szCs w:val="22"/>
              </w:rPr>
              <w:t xml:space="preserve">erzo Responsabile </w:t>
            </w:r>
            <w:r w:rsidR="003B7D3A">
              <w:rPr>
                <w:sz w:val="22"/>
                <w:szCs w:val="22"/>
              </w:rPr>
              <w:t xml:space="preserve">“ a norma dell’art. 31 della legge 10/1991 e </w:t>
            </w:r>
            <w:proofErr w:type="spellStart"/>
            <w:r w:rsidR="003B7D3A">
              <w:rPr>
                <w:sz w:val="22"/>
                <w:szCs w:val="22"/>
              </w:rPr>
              <w:t>s.m.e.i.</w:t>
            </w:r>
            <w:proofErr w:type="spellEnd"/>
            <w:r w:rsidR="003B7D3A">
              <w:rPr>
                <w:sz w:val="22"/>
                <w:szCs w:val="22"/>
              </w:rPr>
              <w:t xml:space="preserve"> liberando l’ Unione dei Comuni da ogni responsabilità derivante </w:t>
            </w:r>
            <w:r w:rsidR="003B7D3A">
              <w:rPr>
                <w:sz w:val="22"/>
                <w:szCs w:val="22"/>
              </w:rPr>
              <w:lastRenderedPageBreak/>
              <w:t>dall’applicazione di quanto disposto dalla normativa vigente in materia di esercizio degli impianti termici.</w:t>
            </w:r>
          </w:p>
          <w:p w:rsidR="00436D7A" w:rsidRDefault="003B7D3A" w:rsidP="0042389F">
            <w:pPr>
              <w:pStyle w:val="Default"/>
              <w:jc w:val="both"/>
              <w:rPr>
                <w:sz w:val="22"/>
                <w:szCs w:val="22"/>
              </w:rPr>
            </w:pPr>
            <w:r>
              <w:rPr>
                <w:sz w:val="22"/>
                <w:szCs w:val="22"/>
              </w:rPr>
              <w:t>In particolare la ditta Appaltatrice provvederà :</w:t>
            </w:r>
          </w:p>
          <w:p w:rsidR="003B7D3A" w:rsidRDefault="003B7D3A" w:rsidP="0042389F">
            <w:pPr>
              <w:pStyle w:val="Default"/>
              <w:jc w:val="both"/>
              <w:rPr>
                <w:b/>
                <w:sz w:val="22"/>
                <w:szCs w:val="22"/>
              </w:rPr>
            </w:pPr>
            <w:r w:rsidRPr="003B7D3A">
              <w:rPr>
                <w:b/>
                <w:sz w:val="22"/>
                <w:szCs w:val="22"/>
              </w:rPr>
              <w:t xml:space="preserve">IMPIANTI </w:t>
            </w:r>
            <w:proofErr w:type="spellStart"/>
            <w:r w:rsidRPr="003B7D3A">
              <w:rPr>
                <w:b/>
                <w:sz w:val="22"/>
                <w:szCs w:val="22"/>
              </w:rPr>
              <w:t>DI</w:t>
            </w:r>
            <w:proofErr w:type="spellEnd"/>
            <w:r w:rsidRPr="003B7D3A">
              <w:rPr>
                <w:b/>
                <w:sz w:val="22"/>
                <w:szCs w:val="22"/>
              </w:rPr>
              <w:t xml:space="preserve"> RISCALDAMENTO</w:t>
            </w:r>
            <w:r>
              <w:rPr>
                <w:b/>
                <w:sz w:val="22"/>
                <w:szCs w:val="22"/>
              </w:rPr>
              <w:t xml:space="preserve"> :</w:t>
            </w:r>
          </w:p>
          <w:p w:rsidR="00262A8B" w:rsidRDefault="00262A8B" w:rsidP="0042389F">
            <w:pPr>
              <w:pStyle w:val="Default"/>
              <w:jc w:val="both"/>
              <w:rPr>
                <w:b/>
                <w:sz w:val="22"/>
                <w:szCs w:val="22"/>
              </w:rPr>
            </w:pPr>
          </w:p>
          <w:p w:rsidR="003B7D3A" w:rsidRDefault="003B7D3A" w:rsidP="0042389F">
            <w:pPr>
              <w:pStyle w:val="Default"/>
              <w:jc w:val="both"/>
              <w:rPr>
                <w:sz w:val="22"/>
                <w:szCs w:val="22"/>
              </w:rPr>
            </w:pPr>
            <w:r w:rsidRPr="003B7D3A">
              <w:rPr>
                <w:sz w:val="22"/>
                <w:szCs w:val="22"/>
              </w:rPr>
              <w:t>a</w:t>
            </w:r>
            <w:r>
              <w:rPr>
                <w:sz w:val="22"/>
                <w:szCs w:val="22"/>
              </w:rPr>
              <w:t xml:space="preserve"> ) alla compilazione e tenuta aggiornata del libretto di centrale</w:t>
            </w:r>
            <w:r w:rsidR="00FB27F7">
              <w:rPr>
                <w:sz w:val="22"/>
                <w:szCs w:val="22"/>
              </w:rPr>
              <w:t xml:space="preserve"> o di impianto, con le prove di rendimento secondo le scadenze dettate dalle norme di legge;</w:t>
            </w:r>
          </w:p>
          <w:p w:rsidR="00FB27F7" w:rsidRDefault="00FB27F7" w:rsidP="0042389F">
            <w:pPr>
              <w:pStyle w:val="Default"/>
              <w:jc w:val="both"/>
              <w:rPr>
                <w:sz w:val="22"/>
                <w:szCs w:val="22"/>
              </w:rPr>
            </w:pPr>
            <w:r>
              <w:rPr>
                <w:sz w:val="22"/>
                <w:szCs w:val="22"/>
              </w:rPr>
              <w:t>b) pulizia delle centrali termiche e delle caldaie all’inizio della stagione invernale;</w:t>
            </w:r>
          </w:p>
          <w:p w:rsidR="00FB27F7" w:rsidRDefault="00FB27F7" w:rsidP="0042389F">
            <w:pPr>
              <w:pStyle w:val="Default"/>
              <w:jc w:val="both"/>
              <w:rPr>
                <w:sz w:val="22"/>
                <w:szCs w:val="22"/>
              </w:rPr>
            </w:pPr>
            <w:r>
              <w:rPr>
                <w:sz w:val="22"/>
                <w:szCs w:val="22"/>
              </w:rPr>
              <w:t>c) controllo e sostituzione delle elettrovalvole sul gas qualora la loro certificazione sia scaduta e non più rinnovabile;</w:t>
            </w:r>
          </w:p>
          <w:p w:rsidR="00FB27F7" w:rsidRDefault="00FB27F7" w:rsidP="0042389F">
            <w:pPr>
              <w:pStyle w:val="Default"/>
              <w:jc w:val="both"/>
              <w:rPr>
                <w:sz w:val="22"/>
                <w:szCs w:val="22"/>
              </w:rPr>
            </w:pPr>
            <w:r>
              <w:rPr>
                <w:sz w:val="22"/>
                <w:szCs w:val="22"/>
              </w:rPr>
              <w:t>d) controllo di tutte le sicurezze e azionamento di tutte le valvole manuali o servo comandate all’inizio della stagione ;</w:t>
            </w:r>
          </w:p>
          <w:p w:rsidR="00FB27F7" w:rsidRDefault="00FB27F7" w:rsidP="0042389F">
            <w:pPr>
              <w:pStyle w:val="Default"/>
              <w:jc w:val="both"/>
              <w:rPr>
                <w:sz w:val="22"/>
                <w:szCs w:val="22"/>
              </w:rPr>
            </w:pPr>
            <w:r>
              <w:rPr>
                <w:sz w:val="22"/>
                <w:szCs w:val="22"/>
              </w:rPr>
              <w:t>e ) controllo di tutte le parti elettriche dell’impianto;</w:t>
            </w:r>
          </w:p>
          <w:p w:rsidR="00FB27F7" w:rsidRPr="003B7D3A" w:rsidRDefault="003A0107" w:rsidP="0042389F">
            <w:pPr>
              <w:pStyle w:val="Default"/>
              <w:jc w:val="both"/>
              <w:rPr>
                <w:sz w:val="22"/>
                <w:szCs w:val="22"/>
              </w:rPr>
            </w:pPr>
            <w:r>
              <w:rPr>
                <w:sz w:val="22"/>
                <w:szCs w:val="22"/>
              </w:rPr>
              <w:t>f</w:t>
            </w:r>
            <w:r w:rsidR="00FB27F7">
              <w:rPr>
                <w:sz w:val="22"/>
                <w:szCs w:val="22"/>
              </w:rPr>
              <w:t>) programmazione automatica degli impianti con orari concordati con l’Unione dei Comuni.</w:t>
            </w:r>
          </w:p>
          <w:p w:rsidR="00C377F8" w:rsidRPr="005A669C" w:rsidRDefault="00C377F8" w:rsidP="00FB27F7">
            <w:pPr>
              <w:pStyle w:val="Default"/>
              <w:jc w:val="both"/>
              <w:rPr>
                <w:b/>
                <w:sz w:val="22"/>
                <w:szCs w:val="22"/>
              </w:rPr>
            </w:pPr>
          </w:p>
          <w:p w:rsidR="00FB27F7" w:rsidRDefault="005A669C" w:rsidP="00FB27F7">
            <w:pPr>
              <w:pStyle w:val="Default"/>
              <w:jc w:val="both"/>
              <w:rPr>
                <w:sz w:val="22"/>
                <w:szCs w:val="22"/>
              </w:rPr>
            </w:pPr>
            <w:r w:rsidRPr="005A669C">
              <w:rPr>
                <w:b/>
                <w:sz w:val="22"/>
                <w:szCs w:val="22"/>
              </w:rPr>
              <w:t xml:space="preserve">IMPIANTI </w:t>
            </w:r>
            <w:proofErr w:type="spellStart"/>
            <w:r w:rsidRPr="005A669C">
              <w:rPr>
                <w:b/>
                <w:sz w:val="22"/>
                <w:szCs w:val="22"/>
              </w:rPr>
              <w:t>DI</w:t>
            </w:r>
            <w:proofErr w:type="spellEnd"/>
            <w:r w:rsidRPr="005A669C">
              <w:rPr>
                <w:b/>
                <w:sz w:val="22"/>
                <w:szCs w:val="22"/>
              </w:rPr>
              <w:t xml:space="preserve"> CLIMATIZZAZIONE</w:t>
            </w:r>
            <w:r w:rsidR="00134F1F">
              <w:rPr>
                <w:b/>
                <w:sz w:val="22"/>
                <w:szCs w:val="22"/>
              </w:rPr>
              <w:t xml:space="preserve"> :</w:t>
            </w:r>
          </w:p>
          <w:p w:rsidR="005A669C" w:rsidRDefault="005A669C" w:rsidP="00FB27F7">
            <w:pPr>
              <w:pStyle w:val="Default"/>
              <w:jc w:val="both"/>
              <w:rPr>
                <w:sz w:val="22"/>
                <w:szCs w:val="22"/>
              </w:rPr>
            </w:pPr>
          </w:p>
          <w:p w:rsidR="005A669C" w:rsidRDefault="003A0107" w:rsidP="005A669C">
            <w:pPr>
              <w:pStyle w:val="Default"/>
              <w:jc w:val="both"/>
              <w:rPr>
                <w:sz w:val="22"/>
                <w:szCs w:val="22"/>
              </w:rPr>
            </w:pPr>
            <w:r>
              <w:rPr>
                <w:sz w:val="22"/>
                <w:szCs w:val="22"/>
              </w:rPr>
              <w:t>a</w:t>
            </w:r>
            <w:r w:rsidR="005A669C">
              <w:rPr>
                <w:sz w:val="22"/>
                <w:szCs w:val="22"/>
              </w:rPr>
              <w:t>)  alla compilazione e tenuta aggiornata del libretto di impianto, con le prove di tenuta del circuito del fluido frigorigeno secondo le scadenze dettate dalle norme di legge;</w:t>
            </w:r>
          </w:p>
          <w:p w:rsidR="005A669C" w:rsidRDefault="005A669C" w:rsidP="005A669C">
            <w:pPr>
              <w:pStyle w:val="Default"/>
              <w:jc w:val="both"/>
              <w:rPr>
                <w:sz w:val="22"/>
                <w:szCs w:val="22"/>
              </w:rPr>
            </w:pPr>
            <w:r>
              <w:rPr>
                <w:sz w:val="22"/>
                <w:szCs w:val="22"/>
              </w:rPr>
              <w:t xml:space="preserve">b) inversione ciclo di  funzionamento , riscaldamento/climatizzazione con </w:t>
            </w:r>
            <w:proofErr w:type="spellStart"/>
            <w:r>
              <w:rPr>
                <w:sz w:val="22"/>
                <w:szCs w:val="22"/>
              </w:rPr>
              <w:t>n°</w:t>
            </w:r>
            <w:proofErr w:type="spellEnd"/>
            <w:r>
              <w:rPr>
                <w:sz w:val="22"/>
                <w:szCs w:val="22"/>
              </w:rPr>
              <w:t xml:space="preserve"> 2 interventi annui ;</w:t>
            </w:r>
          </w:p>
          <w:p w:rsidR="005A669C" w:rsidRDefault="005A669C" w:rsidP="005A669C">
            <w:pPr>
              <w:pStyle w:val="Default"/>
              <w:jc w:val="both"/>
              <w:rPr>
                <w:sz w:val="22"/>
                <w:szCs w:val="22"/>
              </w:rPr>
            </w:pPr>
            <w:r>
              <w:rPr>
                <w:sz w:val="22"/>
                <w:szCs w:val="22"/>
              </w:rPr>
              <w:t>c) controllo e sostituzione  delle valvole di sicurezza sui ricevitori di liquido frigorigeno qualora la loro certificazione sia scaduta e non più rinnovata;</w:t>
            </w:r>
          </w:p>
          <w:p w:rsidR="005A669C" w:rsidRDefault="005A669C" w:rsidP="005A669C">
            <w:pPr>
              <w:pStyle w:val="Default"/>
              <w:jc w:val="both"/>
              <w:rPr>
                <w:sz w:val="22"/>
                <w:szCs w:val="22"/>
              </w:rPr>
            </w:pPr>
            <w:r>
              <w:rPr>
                <w:sz w:val="22"/>
                <w:szCs w:val="22"/>
              </w:rPr>
              <w:t>d) controllo di tutte le sicurezze  e azioname</w:t>
            </w:r>
            <w:r w:rsidR="003A0107">
              <w:rPr>
                <w:sz w:val="22"/>
                <w:szCs w:val="22"/>
              </w:rPr>
              <w:t>nto di tutte le valvole manuali</w:t>
            </w:r>
            <w:r>
              <w:rPr>
                <w:sz w:val="22"/>
                <w:szCs w:val="22"/>
              </w:rPr>
              <w:t xml:space="preserve"> o servo comandate all’inizio della stagione </w:t>
            </w:r>
            <w:r w:rsidR="009C04CA">
              <w:rPr>
                <w:sz w:val="22"/>
                <w:szCs w:val="22"/>
              </w:rPr>
              <w:t>e</w:t>
            </w:r>
            <w:r>
              <w:rPr>
                <w:sz w:val="22"/>
                <w:szCs w:val="22"/>
              </w:rPr>
              <w:t>stiva</w:t>
            </w:r>
            <w:r w:rsidR="009C04CA">
              <w:rPr>
                <w:sz w:val="22"/>
                <w:szCs w:val="22"/>
              </w:rPr>
              <w:t>;</w:t>
            </w:r>
          </w:p>
          <w:p w:rsidR="009C04CA" w:rsidRDefault="009C04CA" w:rsidP="005A669C">
            <w:pPr>
              <w:pStyle w:val="Default"/>
              <w:jc w:val="both"/>
              <w:rPr>
                <w:sz w:val="22"/>
                <w:szCs w:val="22"/>
              </w:rPr>
            </w:pPr>
            <w:r>
              <w:rPr>
                <w:sz w:val="22"/>
                <w:szCs w:val="22"/>
              </w:rPr>
              <w:t>e) controllo di tutte le parti elettriche dell’impianto ;</w:t>
            </w:r>
          </w:p>
          <w:p w:rsidR="009C04CA" w:rsidRDefault="009C04CA" w:rsidP="005A669C">
            <w:pPr>
              <w:pStyle w:val="Default"/>
              <w:jc w:val="both"/>
              <w:rPr>
                <w:sz w:val="22"/>
                <w:szCs w:val="22"/>
              </w:rPr>
            </w:pPr>
            <w:r>
              <w:rPr>
                <w:sz w:val="22"/>
                <w:szCs w:val="22"/>
              </w:rPr>
              <w:t xml:space="preserve">f) pulizia e manutenzione ordinaria del gruppo refrigerante con particolare riferimento al condensatore , </w:t>
            </w:r>
            <w:proofErr w:type="spellStart"/>
            <w:r>
              <w:rPr>
                <w:sz w:val="22"/>
                <w:szCs w:val="22"/>
              </w:rPr>
              <w:t>n°</w:t>
            </w:r>
            <w:proofErr w:type="spellEnd"/>
            <w:r>
              <w:rPr>
                <w:sz w:val="22"/>
                <w:szCs w:val="22"/>
              </w:rPr>
              <w:t xml:space="preserve"> 1 intervento annuo ;</w:t>
            </w:r>
          </w:p>
          <w:p w:rsidR="009C04CA" w:rsidRDefault="009C04CA" w:rsidP="005A669C">
            <w:pPr>
              <w:pStyle w:val="Default"/>
              <w:jc w:val="both"/>
              <w:rPr>
                <w:sz w:val="22"/>
                <w:szCs w:val="22"/>
              </w:rPr>
            </w:pPr>
            <w:r>
              <w:rPr>
                <w:sz w:val="22"/>
                <w:szCs w:val="22"/>
              </w:rPr>
              <w:t xml:space="preserve">g) pulizia dei filtri </w:t>
            </w:r>
            <w:proofErr w:type="spellStart"/>
            <w:r>
              <w:rPr>
                <w:sz w:val="22"/>
                <w:szCs w:val="22"/>
              </w:rPr>
              <w:t>fan-coil</w:t>
            </w:r>
            <w:proofErr w:type="spellEnd"/>
            <w:r>
              <w:rPr>
                <w:sz w:val="22"/>
                <w:szCs w:val="22"/>
              </w:rPr>
              <w:t xml:space="preserve"> , bacinelle di raccolta della condensa, </w:t>
            </w:r>
            <w:proofErr w:type="spellStart"/>
            <w:r>
              <w:rPr>
                <w:sz w:val="22"/>
                <w:szCs w:val="22"/>
              </w:rPr>
              <w:t>n°</w:t>
            </w:r>
            <w:proofErr w:type="spellEnd"/>
            <w:r>
              <w:rPr>
                <w:sz w:val="22"/>
                <w:szCs w:val="22"/>
              </w:rPr>
              <w:t xml:space="preserve"> 2 interventi annui ;</w:t>
            </w:r>
          </w:p>
          <w:p w:rsidR="009C04CA" w:rsidRDefault="009C04CA" w:rsidP="005A669C">
            <w:pPr>
              <w:pStyle w:val="Default"/>
              <w:jc w:val="both"/>
              <w:rPr>
                <w:sz w:val="22"/>
                <w:szCs w:val="22"/>
              </w:rPr>
            </w:pPr>
            <w:r>
              <w:rPr>
                <w:sz w:val="22"/>
                <w:szCs w:val="22"/>
              </w:rPr>
              <w:t xml:space="preserve">h) riempimento/svuotamento del circuito del liquido del refrigeratore, </w:t>
            </w:r>
            <w:proofErr w:type="spellStart"/>
            <w:r>
              <w:rPr>
                <w:sz w:val="22"/>
                <w:szCs w:val="22"/>
              </w:rPr>
              <w:t>n°</w:t>
            </w:r>
            <w:proofErr w:type="spellEnd"/>
            <w:r>
              <w:rPr>
                <w:sz w:val="22"/>
                <w:szCs w:val="22"/>
              </w:rPr>
              <w:t xml:space="preserve"> 2 interventi annui;</w:t>
            </w:r>
          </w:p>
          <w:p w:rsidR="009C04CA" w:rsidRPr="005A669C" w:rsidRDefault="009C04CA" w:rsidP="005A669C">
            <w:pPr>
              <w:pStyle w:val="Default"/>
              <w:jc w:val="both"/>
              <w:rPr>
                <w:sz w:val="22"/>
                <w:szCs w:val="22"/>
              </w:rPr>
            </w:pPr>
            <w:r>
              <w:rPr>
                <w:sz w:val="22"/>
                <w:szCs w:val="22"/>
              </w:rPr>
              <w:t>i) programmazione automatica degli impia</w:t>
            </w:r>
            <w:r w:rsidR="003A0107">
              <w:rPr>
                <w:sz w:val="22"/>
                <w:szCs w:val="22"/>
              </w:rPr>
              <w:t>nti con orari concordati con l’</w:t>
            </w:r>
            <w:r>
              <w:rPr>
                <w:sz w:val="22"/>
                <w:szCs w:val="22"/>
              </w:rPr>
              <w:t>Unione dei Comuni.</w:t>
            </w:r>
          </w:p>
          <w:p w:rsidR="000F7D13" w:rsidRDefault="000F7D13" w:rsidP="0042389F">
            <w:pPr>
              <w:pStyle w:val="Default"/>
              <w:jc w:val="both"/>
              <w:rPr>
                <w:sz w:val="22"/>
                <w:szCs w:val="22"/>
              </w:rPr>
            </w:pPr>
          </w:p>
          <w:p w:rsidR="00C377F8" w:rsidRDefault="00C377F8" w:rsidP="0042389F">
            <w:pPr>
              <w:pStyle w:val="Default"/>
              <w:jc w:val="both"/>
              <w:rPr>
                <w:sz w:val="22"/>
                <w:szCs w:val="22"/>
              </w:rPr>
            </w:pPr>
            <w:r w:rsidRPr="00C377F8">
              <w:rPr>
                <w:b/>
                <w:sz w:val="22"/>
                <w:szCs w:val="22"/>
              </w:rPr>
              <w:t>Per tutte le sopradette sedi</w:t>
            </w:r>
            <w:r>
              <w:rPr>
                <w:sz w:val="22"/>
                <w:szCs w:val="22"/>
              </w:rPr>
              <w:t xml:space="preserve">, inoltre dovranno essere eseguiti interventi su espressa richiesta degli uffici competenti  </w:t>
            </w:r>
            <w:r w:rsidR="009624E7">
              <w:rPr>
                <w:sz w:val="22"/>
                <w:szCs w:val="22"/>
              </w:rPr>
              <w:t xml:space="preserve"> qualora se ne presenti la necessità consistenti in :</w:t>
            </w:r>
          </w:p>
          <w:p w:rsidR="009624E7" w:rsidRDefault="009624E7" w:rsidP="009624E7">
            <w:pPr>
              <w:pStyle w:val="Default"/>
              <w:numPr>
                <w:ilvl w:val="0"/>
                <w:numId w:val="2"/>
              </w:numPr>
              <w:jc w:val="both"/>
              <w:rPr>
                <w:sz w:val="22"/>
                <w:szCs w:val="22"/>
              </w:rPr>
            </w:pPr>
            <w:r>
              <w:rPr>
                <w:sz w:val="22"/>
                <w:szCs w:val="22"/>
              </w:rPr>
              <w:t>Eliminazione di ogni irregolarità o guasto con riparazione o sostituzione se necessario, di qualsiasi materiale o tratto di rete che per normale usura o per difetti intervenuti  non dia garanzia di regolarità e sicurezza di funzionamento;</w:t>
            </w:r>
          </w:p>
          <w:p w:rsidR="00A816B3" w:rsidRDefault="00A816B3" w:rsidP="009624E7">
            <w:pPr>
              <w:pStyle w:val="Default"/>
              <w:numPr>
                <w:ilvl w:val="0"/>
                <w:numId w:val="2"/>
              </w:numPr>
              <w:jc w:val="both"/>
              <w:rPr>
                <w:sz w:val="22"/>
                <w:szCs w:val="22"/>
              </w:rPr>
            </w:pPr>
            <w:r>
              <w:rPr>
                <w:sz w:val="22"/>
                <w:szCs w:val="22"/>
              </w:rPr>
              <w:t>Altri interventi che l’ufficio ritiene opportuno effettuare, anche su segnalazione della ditta, per i quali dovrà presentare l’analiti</w:t>
            </w:r>
            <w:r w:rsidR="000F7D13">
              <w:rPr>
                <w:sz w:val="22"/>
                <w:szCs w:val="22"/>
              </w:rPr>
              <w:t>co preventivo di spesa.</w:t>
            </w:r>
            <w:r>
              <w:rPr>
                <w:sz w:val="22"/>
                <w:szCs w:val="22"/>
              </w:rPr>
              <w:t xml:space="preserve"> I lavori che comportano modifiche agli impianti non rientranti nell’ordinaria manutenzione  dovranno essere segnalati al competente ufficio</w:t>
            </w:r>
            <w:r w:rsidR="000F7D13">
              <w:rPr>
                <w:sz w:val="22"/>
                <w:szCs w:val="22"/>
              </w:rPr>
              <w:t xml:space="preserve">  ( </w:t>
            </w:r>
            <w:proofErr w:type="spellStart"/>
            <w:r w:rsidR="000F7D13">
              <w:rPr>
                <w:sz w:val="22"/>
                <w:szCs w:val="22"/>
              </w:rPr>
              <w:t>P</w:t>
            </w:r>
            <w:r w:rsidR="007413AF">
              <w:rPr>
                <w:sz w:val="22"/>
                <w:szCs w:val="22"/>
              </w:rPr>
              <w:t>rot</w:t>
            </w:r>
            <w:proofErr w:type="spellEnd"/>
            <w:r w:rsidR="007413AF">
              <w:rPr>
                <w:sz w:val="22"/>
                <w:szCs w:val="22"/>
              </w:rPr>
              <w:t>. Civile</w:t>
            </w:r>
            <w:r w:rsidR="000F7D13">
              <w:rPr>
                <w:sz w:val="22"/>
                <w:szCs w:val="22"/>
              </w:rPr>
              <w:t xml:space="preserve"> )</w:t>
            </w:r>
            <w:r>
              <w:rPr>
                <w:sz w:val="22"/>
                <w:szCs w:val="22"/>
              </w:rPr>
              <w:t>. La ditta dovrà rilasciare la prescritta dichiarazione di conformità nei casi previsti dalla vigente normativa, corredata dalla relativa documentazione.</w:t>
            </w:r>
          </w:p>
          <w:p w:rsidR="009624E7" w:rsidRDefault="009624E7" w:rsidP="0042389F">
            <w:pPr>
              <w:pStyle w:val="Default"/>
              <w:jc w:val="both"/>
              <w:rPr>
                <w:sz w:val="22"/>
                <w:szCs w:val="22"/>
              </w:rPr>
            </w:pPr>
          </w:p>
          <w:p w:rsidR="0078331E" w:rsidRDefault="0078331E" w:rsidP="0042389F">
            <w:pPr>
              <w:pStyle w:val="Default"/>
              <w:jc w:val="both"/>
              <w:rPr>
                <w:b/>
                <w:sz w:val="22"/>
                <w:szCs w:val="22"/>
              </w:rPr>
            </w:pPr>
            <w:r>
              <w:rPr>
                <w:b/>
                <w:sz w:val="22"/>
                <w:szCs w:val="22"/>
              </w:rPr>
              <w:t xml:space="preserve">6 .    TEMPI </w:t>
            </w:r>
            <w:proofErr w:type="spellStart"/>
            <w:r>
              <w:rPr>
                <w:b/>
                <w:sz w:val="22"/>
                <w:szCs w:val="22"/>
              </w:rPr>
              <w:t>DI</w:t>
            </w:r>
            <w:proofErr w:type="spellEnd"/>
            <w:r>
              <w:rPr>
                <w:b/>
                <w:sz w:val="22"/>
                <w:szCs w:val="22"/>
              </w:rPr>
              <w:t xml:space="preserve"> INTERVENTO</w:t>
            </w:r>
          </w:p>
          <w:p w:rsidR="0078331E" w:rsidRDefault="0078331E" w:rsidP="0042389F">
            <w:pPr>
              <w:pStyle w:val="Default"/>
              <w:jc w:val="both"/>
              <w:rPr>
                <w:b/>
                <w:sz w:val="22"/>
                <w:szCs w:val="22"/>
              </w:rPr>
            </w:pPr>
          </w:p>
          <w:p w:rsidR="0078331E" w:rsidRDefault="0078331E" w:rsidP="0042389F">
            <w:pPr>
              <w:pStyle w:val="Default"/>
              <w:jc w:val="both"/>
              <w:rPr>
                <w:sz w:val="22"/>
                <w:szCs w:val="22"/>
              </w:rPr>
            </w:pPr>
            <w:r>
              <w:rPr>
                <w:sz w:val="22"/>
                <w:szCs w:val="22"/>
              </w:rPr>
              <w:t>L’impresa</w:t>
            </w:r>
            <w:r w:rsidR="000F7D13">
              <w:rPr>
                <w:sz w:val="22"/>
                <w:szCs w:val="22"/>
              </w:rPr>
              <w:t xml:space="preserve"> assuntrice del servizio </w:t>
            </w:r>
            <w:r>
              <w:rPr>
                <w:sz w:val="22"/>
                <w:szCs w:val="22"/>
              </w:rPr>
              <w:t xml:space="preserve"> si impegna:</w:t>
            </w:r>
          </w:p>
          <w:p w:rsidR="0078331E" w:rsidRDefault="0078331E" w:rsidP="0042389F">
            <w:pPr>
              <w:pStyle w:val="Default"/>
              <w:jc w:val="both"/>
              <w:rPr>
                <w:sz w:val="22"/>
                <w:szCs w:val="22"/>
              </w:rPr>
            </w:pPr>
          </w:p>
          <w:p w:rsidR="0078331E" w:rsidRDefault="0078331E" w:rsidP="0042389F">
            <w:pPr>
              <w:pStyle w:val="Default"/>
              <w:jc w:val="both"/>
              <w:rPr>
                <w:sz w:val="22"/>
                <w:szCs w:val="22"/>
              </w:rPr>
            </w:pPr>
            <w:r>
              <w:rPr>
                <w:sz w:val="22"/>
                <w:szCs w:val="22"/>
              </w:rPr>
              <w:t xml:space="preserve">ad inviare personale specializzato entro </w:t>
            </w:r>
            <w:r w:rsidRPr="0078331E">
              <w:rPr>
                <w:b/>
                <w:sz w:val="22"/>
                <w:szCs w:val="22"/>
              </w:rPr>
              <w:t>60 minuti</w:t>
            </w:r>
            <w:r>
              <w:rPr>
                <w:sz w:val="22"/>
                <w:szCs w:val="22"/>
              </w:rPr>
              <w:t xml:space="preserve">, in caso di guasto od avaria a seguito di richiesta anche telefonica del competente ufficio, con  l’impegno di garantire il funzionamento entro le </w:t>
            </w:r>
            <w:r w:rsidRPr="0078331E">
              <w:rPr>
                <w:b/>
                <w:sz w:val="22"/>
                <w:szCs w:val="22"/>
              </w:rPr>
              <w:t>4 ore successive</w:t>
            </w:r>
            <w:r>
              <w:rPr>
                <w:b/>
                <w:sz w:val="22"/>
                <w:szCs w:val="22"/>
              </w:rPr>
              <w:t xml:space="preserve"> lavorative , </w:t>
            </w:r>
            <w:r w:rsidR="00547D72">
              <w:rPr>
                <w:sz w:val="22"/>
                <w:szCs w:val="22"/>
              </w:rPr>
              <w:t xml:space="preserve"> qualora l’entità del guasto  lo consenta, salvo accordi diversi ;</w:t>
            </w:r>
          </w:p>
          <w:p w:rsidR="00547D72" w:rsidRDefault="00547D72" w:rsidP="0042389F">
            <w:pPr>
              <w:pStyle w:val="Default"/>
              <w:jc w:val="both"/>
              <w:rPr>
                <w:sz w:val="22"/>
                <w:szCs w:val="22"/>
              </w:rPr>
            </w:pPr>
            <w:r>
              <w:rPr>
                <w:sz w:val="22"/>
                <w:szCs w:val="22"/>
              </w:rPr>
              <w:t>Intervenire entro il 1° giorno  successivo alla chiamata, anche telefonica,  da parte dell’ufficio</w:t>
            </w:r>
            <w:r w:rsidR="00671D65">
              <w:rPr>
                <w:sz w:val="22"/>
                <w:szCs w:val="22"/>
              </w:rPr>
              <w:t xml:space="preserve"> per gli altri interventi , salvo accordi diversi;</w:t>
            </w:r>
          </w:p>
          <w:p w:rsidR="00FD22ED" w:rsidRDefault="00671D65" w:rsidP="0042389F">
            <w:pPr>
              <w:pStyle w:val="Default"/>
              <w:jc w:val="both"/>
              <w:rPr>
                <w:sz w:val="22"/>
                <w:szCs w:val="22"/>
              </w:rPr>
            </w:pPr>
            <w:r>
              <w:rPr>
                <w:sz w:val="22"/>
                <w:szCs w:val="22"/>
              </w:rPr>
              <w:t>Controllare a cadenza semestrale gli impianti.</w:t>
            </w:r>
          </w:p>
          <w:p w:rsidR="00567C33" w:rsidRPr="00F4526B" w:rsidRDefault="00567C33" w:rsidP="00F4526B">
            <w:pPr>
              <w:pStyle w:val="Default"/>
              <w:jc w:val="both"/>
              <w:rPr>
                <w:sz w:val="22"/>
                <w:szCs w:val="22"/>
              </w:rPr>
            </w:pPr>
          </w:p>
          <w:p w:rsidR="00FD22ED" w:rsidRDefault="00FD22ED" w:rsidP="00F4526B">
            <w:pPr>
              <w:pStyle w:val="Default"/>
              <w:jc w:val="both"/>
              <w:rPr>
                <w:sz w:val="22"/>
                <w:szCs w:val="22"/>
              </w:rPr>
            </w:pPr>
          </w:p>
          <w:p w:rsidR="00B05406" w:rsidRDefault="00B05406" w:rsidP="00F4526B">
            <w:pPr>
              <w:pStyle w:val="Default"/>
              <w:jc w:val="both"/>
              <w:rPr>
                <w:sz w:val="22"/>
                <w:szCs w:val="22"/>
              </w:rPr>
            </w:pPr>
          </w:p>
          <w:p w:rsidR="00B05406" w:rsidRDefault="00B05406" w:rsidP="00F4526B">
            <w:pPr>
              <w:pStyle w:val="Default"/>
              <w:jc w:val="both"/>
              <w:rPr>
                <w:sz w:val="22"/>
                <w:szCs w:val="22"/>
              </w:rPr>
            </w:pPr>
          </w:p>
          <w:p w:rsidR="00B05406" w:rsidRDefault="00B05406" w:rsidP="00F4526B">
            <w:pPr>
              <w:pStyle w:val="Default"/>
              <w:jc w:val="both"/>
              <w:rPr>
                <w:sz w:val="22"/>
                <w:szCs w:val="22"/>
              </w:rPr>
            </w:pPr>
          </w:p>
          <w:p w:rsidR="00671D65" w:rsidRDefault="00671D65" w:rsidP="00F4526B">
            <w:pPr>
              <w:pStyle w:val="Default"/>
              <w:jc w:val="both"/>
              <w:rPr>
                <w:b/>
                <w:sz w:val="22"/>
                <w:szCs w:val="22"/>
              </w:rPr>
            </w:pPr>
            <w:r>
              <w:rPr>
                <w:b/>
                <w:sz w:val="22"/>
                <w:szCs w:val="22"/>
              </w:rPr>
              <w:lastRenderedPageBreak/>
              <w:t xml:space="preserve">7. </w:t>
            </w:r>
            <w:r w:rsidR="007229DE">
              <w:rPr>
                <w:b/>
                <w:sz w:val="22"/>
                <w:szCs w:val="22"/>
              </w:rPr>
              <w:t>OBBLIGHI DELL’APPALTATORE RELATIVI ALLA TRACCIABILITA’ DEI FLUSSI FINANZIARI.</w:t>
            </w:r>
          </w:p>
          <w:p w:rsidR="007229DE" w:rsidRDefault="007229DE" w:rsidP="00F4526B">
            <w:pPr>
              <w:pStyle w:val="Default"/>
              <w:jc w:val="both"/>
              <w:rPr>
                <w:b/>
                <w:sz w:val="22"/>
                <w:szCs w:val="22"/>
              </w:rPr>
            </w:pPr>
          </w:p>
          <w:p w:rsidR="007229DE" w:rsidRPr="007229DE" w:rsidRDefault="007229DE" w:rsidP="00F4526B">
            <w:pPr>
              <w:pStyle w:val="Default"/>
              <w:jc w:val="both"/>
              <w:rPr>
                <w:sz w:val="22"/>
                <w:szCs w:val="22"/>
              </w:rPr>
            </w:pPr>
            <w:r w:rsidRPr="007229DE">
              <w:rPr>
                <w:sz w:val="22"/>
                <w:szCs w:val="22"/>
              </w:rPr>
              <w:t>L</w:t>
            </w:r>
            <w:r>
              <w:rPr>
                <w:sz w:val="22"/>
                <w:szCs w:val="22"/>
              </w:rPr>
              <w:t xml:space="preserve">’ impresa appaltatrice assume tutti gli obblighi di tracciabilità dei flussi finanziari di cui all’art. 3 della Legge 13 Agosto  2010, </w:t>
            </w:r>
            <w:proofErr w:type="spellStart"/>
            <w:r>
              <w:rPr>
                <w:sz w:val="22"/>
                <w:szCs w:val="22"/>
              </w:rPr>
              <w:t>n°</w:t>
            </w:r>
            <w:proofErr w:type="spellEnd"/>
            <w:r>
              <w:rPr>
                <w:sz w:val="22"/>
                <w:szCs w:val="22"/>
              </w:rPr>
              <w:t xml:space="preserve"> 136 e successive modifiche </w:t>
            </w:r>
            <w:r w:rsidR="00685BC7">
              <w:rPr>
                <w:sz w:val="22"/>
                <w:szCs w:val="22"/>
              </w:rPr>
              <w:t>.</w:t>
            </w:r>
          </w:p>
          <w:p w:rsidR="00567C33" w:rsidRDefault="00567C33" w:rsidP="00B95CBE">
            <w:pPr>
              <w:pStyle w:val="Default"/>
              <w:rPr>
                <w:color w:val="auto"/>
              </w:rPr>
            </w:pPr>
          </w:p>
          <w:p w:rsidR="00567C33" w:rsidRDefault="0030152E" w:rsidP="00B95CBE">
            <w:pPr>
              <w:pStyle w:val="Default"/>
              <w:rPr>
                <w:sz w:val="22"/>
                <w:szCs w:val="22"/>
              </w:rPr>
            </w:pPr>
            <w:r>
              <w:rPr>
                <w:b/>
                <w:bCs/>
                <w:sz w:val="22"/>
                <w:szCs w:val="22"/>
              </w:rPr>
              <w:t>8</w:t>
            </w:r>
            <w:r w:rsidR="00A91120">
              <w:rPr>
                <w:b/>
                <w:bCs/>
                <w:sz w:val="22"/>
                <w:szCs w:val="22"/>
              </w:rPr>
              <w:t>.</w:t>
            </w:r>
            <w:r w:rsidR="00567C33">
              <w:rPr>
                <w:b/>
                <w:bCs/>
                <w:sz w:val="22"/>
                <w:szCs w:val="22"/>
              </w:rPr>
              <w:t xml:space="preserve"> ONERI A CARICO DELL’AGGIUDICATARIO </w:t>
            </w:r>
          </w:p>
          <w:p w:rsidR="00567C33" w:rsidRDefault="00567C33" w:rsidP="00B95CBE">
            <w:pPr>
              <w:pStyle w:val="Default"/>
              <w:rPr>
                <w:sz w:val="22"/>
                <w:szCs w:val="22"/>
              </w:rPr>
            </w:pPr>
          </w:p>
          <w:p w:rsidR="00567C33" w:rsidRDefault="00567C33" w:rsidP="00B95CBE">
            <w:pPr>
              <w:pStyle w:val="Default"/>
              <w:rPr>
                <w:sz w:val="22"/>
                <w:szCs w:val="22"/>
              </w:rPr>
            </w:pPr>
            <w:r>
              <w:rPr>
                <w:sz w:val="22"/>
                <w:szCs w:val="22"/>
              </w:rPr>
              <w:t xml:space="preserve">Il Servizio deve essere eseguito con l’osservanza di tutti i patti, gli oneri e le condizioni previste dal presente capitolato del bando di gara. </w:t>
            </w:r>
          </w:p>
          <w:p w:rsidR="00567C33" w:rsidRDefault="00567C33" w:rsidP="00B95CBE">
            <w:pPr>
              <w:pStyle w:val="Default"/>
              <w:rPr>
                <w:sz w:val="22"/>
                <w:szCs w:val="22"/>
              </w:rPr>
            </w:pPr>
            <w:r>
              <w:rPr>
                <w:sz w:val="22"/>
                <w:szCs w:val="22"/>
              </w:rPr>
              <w:t xml:space="preserve">L’aggiudicatario si impegna, in particolare, ad effettuare il servizio con regolarità ed efficienza. </w:t>
            </w:r>
          </w:p>
          <w:p w:rsidR="00567C33" w:rsidRDefault="00567C33" w:rsidP="00B95CBE">
            <w:pPr>
              <w:pStyle w:val="Default"/>
              <w:rPr>
                <w:sz w:val="22"/>
                <w:szCs w:val="22"/>
              </w:rPr>
            </w:pPr>
            <w:r>
              <w:rPr>
                <w:sz w:val="22"/>
                <w:szCs w:val="22"/>
              </w:rPr>
              <w:t xml:space="preserve">Sono a completo carico dell’aggiudicatario, senza alcuna possibilità di rivalsa nei riguardi dell’Amministrazione: </w:t>
            </w:r>
          </w:p>
          <w:p w:rsidR="00567C33" w:rsidRDefault="00567C33" w:rsidP="00B95CBE">
            <w:pPr>
              <w:pStyle w:val="Default"/>
              <w:rPr>
                <w:sz w:val="22"/>
                <w:szCs w:val="22"/>
              </w:rPr>
            </w:pPr>
            <w:r w:rsidRPr="000F7D13">
              <w:rPr>
                <w:sz w:val="22"/>
                <w:szCs w:val="22"/>
              </w:rPr>
              <w:t xml:space="preserve">- il rispetto delle norme di sicurezza; </w:t>
            </w:r>
          </w:p>
          <w:p w:rsidR="00567C33" w:rsidRDefault="00567C33" w:rsidP="00B95CBE">
            <w:pPr>
              <w:pStyle w:val="Default"/>
              <w:rPr>
                <w:sz w:val="22"/>
                <w:szCs w:val="22"/>
              </w:rPr>
            </w:pPr>
            <w:r>
              <w:rPr>
                <w:rFonts w:ascii="Calibri" w:hAnsi="Calibri" w:cs="Calibri"/>
                <w:sz w:val="22"/>
                <w:szCs w:val="22"/>
              </w:rPr>
              <w:t xml:space="preserve">- </w:t>
            </w:r>
            <w:r>
              <w:rPr>
                <w:sz w:val="22"/>
                <w:szCs w:val="22"/>
              </w:rPr>
              <w:t xml:space="preserve">l’osservanza delle norme derivanti dalle leggi vigenti, decreti e contratti collettivi di lavoro in materia di assicurazioni sociali obbligatorie, prevenzione infortuni sul lavoro e ogni altro onere previsto a carico del datore di lavoro; </w:t>
            </w:r>
          </w:p>
          <w:p w:rsidR="00567C33" w:rsidRDefault="00567C33" w:rsidP="00B95CBE">
            <w:pPr>
              <w:pStyle w:val="Default"/>
              <w:rPr>
                <w:sz w:val="22"/>
                <w:szCs w:val="22"/>
              </w:rPr>
            </w:pPr>
            <w:r>
              <w:rPr>
                <w:rFonts w:ascii="Calibri" w:hAnsi="Calibri" w:cs="Calibri"/>
                <w:sz w:val="22"/>
                <w:szCs w:val="22"/>
              </w:rPr>
              <w:t xml:space="preserve">- </w:t>
            </w:r>
            <w:r>
              <w:rPr>
                <w:sz w:val="22"/>
                <w:szCs w:val="22"/>
              </w:rPr>
              <w:t xml:space="preserve">tutte le spese e gli oneri relativi a dotazione, gestione, deposito e manutenzione delle attrezzature e dei macchinari necessari a svolgere i servizi oggetto dell’appalto; </w:t>
            </w:r>
          </w:p>
          <w:p w:rsidR="00567C33" w:rsidRDefault="00567C33" w:rsidP="00B95CBE">
            <w:pPr>
              <w:pStyle w:val="Default"/>
              <w:rPr>
                <w:sz w:val="22"/>
                <w:szCs w:val="22"/>
              </w:rPr>
            </w:pPr>
            <w:r>
              <w:rPr>
                <w:rFonts w:ascii="Calibri" w:hAnsi="Calibri" w:cs="Calibri"/>
                <w:sz w:val="22"/>
                <w:szCs w:val="22"/>
              </w:rPr>
              <w:t xml:space="preserve">- </w:t>
            </w:r>
            <w:r>
              <w:rPr>
                <w:sz w:val="22"/>
                <w:szCs w:val="22"/>
              </w:rPr>
              <w:t xml:space="preserve">tutte le spese e gli oneri derivanti dall’adozione dei procedimenti e delle cautele necessarie per garantire la vita e l’incolumità delle persone addette ai servizi stessi e dei terzi, nonché per evitare danni ai beni. </w:t>
            </w:r>
          </w:p>
          <w:p w:rsidR="00567C33" w:rsidRDefault="00567C33" w:rsidP="00B95CBE">
            <w:pPr>
              <w:pStyle w:val="Default"/>
              <w:rPr>
                <w:sz w:val="22"/>
                <w:szCs w:val="22"/>
              </w:rPr>
            </w:pPr>
          </w:p>
          <w:p w:rsidR="00567C33" w:rsidRDefault="00567C33" w:rsidP="00B95CBE">
            <w:pPr>
              <w:pStyle w:val="Default"/>
              <w:rPr>
                <w:sz w:val="22"/>
                <w:szCs w:val="22"/>
              </w:rPr>
            </w:pPr>
            <w:r>
              <w:rPr>
                <w:sz w:val="22"/>
                <w:szCs w:val="22"/>
              </w:rPr>
              <w:t xml:space="preserve">E’ a totale carico dell’aggiudicatario ogni onere fiscale presente e futuro che per legge non sia inderogabilmente posto a carico dell’Amministrazione. </w:t>
            </w:r>
          </w:p>
          <w:p w:rsidR="00567C33" w:rsidRDefault="00567C33" w:rsidP="00B95CBE">
            <w:pPr>
              <w:pStyle w:val="Default"/>
              <w:rPr>
                <w:sz w:val="22"/>
                <w:szCs w:val="22"/>
              </w:rPr>
            </w:pPr>
            <w:r>
              <w:rPr>
                <w:sz w:val="22"/>
                <w:szCs w:val="22"/>
              </w:rPr>
              <w:t>L’aggiudicatario si impegna a fornire, in qualsiasi momento su richiesta dell</w:t>
            </w:r>
            <w:r w:rsidR="00805040">
              <w:rPr>
                <w:sz w:val="22"/>
                <w:szCs w:val="22"/>
              </w:rPr>
              <w:t>’Unione dei Comuni Media Valle del Serchio</w:t>
            </w:r>
            <w:r>
              <w:rPr>
                <w:sz w:val="22"/>
                <w:szCs w:val="22"/>
              </w:rPr>
              <w:t xml:space="preserve">, oppure alla cessazione dell’incarico, la documentazione in suo possesso, nel rispetto delle disposizioni vigenti e con salvaguardia del segreto professionale. </w:t>
            </w:r>
          </w:p>
          <w:p w:rsidR="00567C33" w:rsidRDefault="00567C33" w:rsidP="00B95CBE">
            <w:pPr>
              <w:pStyle w:val="Default"/>
              <w:rPr>
                <w:color w:val="auto"/>
              </w:rPr>
            </w:pPr>
          </w:p>
          <w:p w:rsidR="000F7D13" w:rsidRDefault="000F7D13" w:rsidP="00B95CBE">
            <w:pPr>
              <w:pStyle w:val="Default"/>
              <w:rPr>
                <w:color w:val="auto"/>
              </w:rPr>
            </w:pPr>
          </w:p>
          <w:p w:rsidR="00567C33" w:rsidRDefault="0030152E" w:rsidP="00B95CBE">
            <w:pPr>
              <w:pStyle w:val="Default"/>
              <w:rPr>
                <w:sz w:val="22"/>
                <w:szCs w:val="22"/>
              </w:rPr>
            </w:pPr>
            <w:r>
              <w:rPr>
                <w:b/>
                <w:bCs/>
                <w:sz w:val="22"/>
                <w:szCs w:val="22"/>
              </w:rPr>
              <w:t>9</w:t>
            </w:r>
            <w:r w:rsidR="00A91120">
              <w:rPr>
                <w:b/>
                <w:bCs/>
                <w:sz w:val="22"/>
                <w:szCs w:val="22"/>
              </w:rPr>
              <w:t>.</w:t>
            </w:r>
            <w:r w:rsidR="00567C33">
              <w:rPr>
                <w:b/>
                <w:bCs/>
                <w:sz w:val="22"/>
                <w:szCs w:val="22"/>
              </w:rPr>
              <w:t xml:space="preserve"> DOCUMENTAZIONE E RISERVATEZZA </w:t>
            </w:r>
          </w:p>
          <w:p w:rsidR="00567C33" w:rsidRDefault="00567C33" w:rsidP="00B95CBE">
            <w:pPr>
              <w:pStyle w:val="Default"/>
              <w:rPr>
                <w:sz w:val="22"/>
                <w:szCs w:val="22"/>
              </w:rPr>
            </w:pPr>
          </w:p>
          <w:p w:rsidR="00567C33" w:rsidRDefault="00567C33" w:rsidP="00B95CBE">
            <w:pPr>
              <w:pStyle w:val="Default"/>
              <w:rPr>
                <w:sz w:val="22"/>
                <w:szCs w:val="22"/>
              </w:rPr>
            </w:pPr>
            <w:r>
              <w:rPr>
                <w:sz w:val="22"/>
                <w:szCs w:val="22"/>
              </w:rPr>
              <w:t xml:space="preserve">Ai sensi dell’art. 18 del </w:t>
            </w:r>
            <w:proofErr w:type="spellStart"/>
            <w:r>
              <w:rPr>
                <w:sz w:val="22"/>
                <w:szCs w:val="22"/>
              </w:rPr>
              <w:t>D.Lgs.</w:t>
            </w:r>
            <w:proofErr w:type="spellEnd"/>
            <w:r>
              <w:rPr>
                <w:sz w:val="22"/>
                <w:szCs w:val="22"/>
              </w:rPr>
              <w:t xml:space="preserve"> 30 giugno 2003, 196 il trattamento dei dati è finalizzato esclusivamente alla gestione del rapporto contrattuale e agli adempimenti prescritti dal </w:t>
            </w:r>
            <w:proofErr w:type="spellStart"/>
            <w:r>
              <w:rPr>
                <w:sz w:val="22"/>
                <w:szCs w:val="22"/>
              </w:rPr>
              <w:t>D.Lgs.</w:t>
            </w:r>
            <w:proofErr w:type="spellEnd"/>
            <w:r>
              <w:rPr>
                <w:sz w:val="22"/>
                <w:szCs w:val="22"/>
              </w:rPr>
              <w:t xml:space="preserve"> 81/2008. Il titolare del trattamento </w:t>
            </w:r>
            <w:proofErr w:type="spellStart"/>
            <w:r>
              <w:rPr>
                <w:sz w:val="22"/>
                <w:szCs w:val="22"/>
              </w:rPr>
              <w:t>è</w:t>
            </w:r>
            <w:r w:rsidR="00805040">
              <w:rPr>
                <w:sz w:val="22"/>
                <w:szCs w:val="22"/>
              </w:rPr>
              <w:t>L</w:t>
            </w:r>
            <w:proofErr w:type="spellEnd"/>
            <w:r w:rsidR="00805040">
              <w:rPr>
                <w:sz w:val="22"/>
                <w:szCs w:val="22"/>
              </w:rPr>
              <w:t>’Unione dei Comuni Media Valle del Serchio</w:t>
            </w:r>
            <w:r>
              <w:rPr>
                <w:sz w:val="22"/>
                <w:szCs w:val="22"/>
              </w:rPr>
              <w:t xml:space="preserve">.  </w:t>
            </w:r>
          </w:p>
          <w:p w:rsidR="00567C33" w:rsidRDefault="00567C33" w:rsidP="00B95CBE">
            <w:pPr>
              <w:pStyle w:val="Default"/>
              <w:rPr>
                <w:sz w:val="22"/>
                <w:szCs w:val="22"/>
              </w:rPr>
            </w:pPr>
            <w:r>
              <w:rPr>
                <w:sz w:val="22"/>
                <w:szCs w:val="22"/>
              </w:rPr>
              <w:t xml:space="preserve"> L’appaltatore dichiara di operare nel rispetto della normativa della Privacy ed in particolare che i dati e le informazioni acquisite durante lo svolgimento del servizio non dovranno essere diffuse a terzi. </w:t>
            </w:r>
          </w:p>
          <w:p w:rsidR="00A91120" w:rsidRDefault="00A91120" w:rsidP="00B95CBE">
            <w:pPr>
              <w:pStyle w:val="Default"/>
              <w:rPr>
                <w:sz w:val="22"/>
                <w:szCs w:val="22"/>
              </w:rPr>
            </w:pPr>
          </w:p>
          <w:p w:rsidR="00567C33" w:rsidRDefault="0030152E" w:rsidP="00B95CBE">
            <w:pPr>
              <w:pStyle w:val="Default"/>
              <w:rPr>
                <w:sz w:val="22"/>
                <w:szCs w:val="22"/>
              </w:rPr>
            </w:pPr>
            <w:r>
              <w:rPr>
                <w:b/>
                <w:bCs/>
                <w:sz w:val="22"/>
                <w:szCs w:val="22"/>
              </w:rPr>
              <w:t>10</w:t>
            </w:r>
            <w:r w:rsidR="00A91120">
              <w:rPr>
                <w:b/>
                <w:bCs/>
                <w:sz w:val="22"/>
                <w:szCs w:val="22"/>
              </w:rPr>
              <w:t>.</w:t>
            </w:r>
            <w:r w:rsidR="00567C33">
              <w:rPr>
                <w:b/>
                <w:bCs/>
                <w:sz w:val="22"/>
                <w:szCs w:val="22"/>
              </w:rPr>
              <w:t xml:space="preserve"> PAGAMENTI </w:t>
            </w:r>
          </w:p>
          <w:p w:rsidR="00567C33" w:rsidRDefault="00567C33" w:rsidP="00B95CBE">
            <w:pPr>
              <w:pStyle w:val="Default"/>
              <w:rPr>
                <w:sz w:val="22"/>
                <w:szCs w:val="22"/>
              </w:rPr>
            </w:pPr>
          </w:p>
          <w:p w:rsidR="00567C33" w:rsidRDefault="00567C33" w:rsidP="00B95CBE">
            <w:pPr>
              <w:pStyle w:val="Default"/>
              <w:rPr>
                <w:sz w:val="22"/>
                <w:szCs w:val="22"/>
              </w:rPr>
            </w:pPr>
            <w:r>
              <w:rPr>
                <w:sz w:val="22"/>
                <w:szCs w:val="22"/>
              </w:rPr>
              <w:t xml:space="preserve">Fatte salve le verifiche di legge, il pagamento sarà effettuato, per il servizio svolto, in via posticipata, </w:t>
            </w:r>
            <w:r w:rsidR="001C2BB0">
              <w:rPr>
                <w:sz w:val="22"/>
                <w:szCs w:val="22"/>
              </w:rPr>
              <w:t xml:space="preserve"> secondo norme di legge</w:t>
            </w:r>
            <w:r>
              <w:rPr>
                <w:sz w:val="22"/>
                <w:szCs w:val="22"/>
              </w:rPr>
              <w:t xml:space="preserve">, previa verifica della conformità dei servizi effettuati alle previsioni contrattuali. </w:t>
            </w:r>
          </w:p>
          <w:p w:rsidR="00567C33" w:rsidRDefault="00567C33" w:rsidP="00B95CBE">
            <w:pPr>
              <w:pStyle w:val="Default"/>
              <w:rPr>
                <w:sz w:val="22"/>
                <w:szCs w:val="22"/>
              </w:rPr>
            </w:pPr>
            <w:r>
              <w:rPr>
                <w:sz w:val="22"/>
                <w:szCs w:val="22"/>
              </w:rPr>
              <w:t xml:space="preserve">Il pagamento dei corrispettivi è subordinato alla previa acquisizione del documento unico di regolarità contributiva ed al rispetto delle disposizioni normative vigenti al momento del pagamento stesso. </w:t>
            </w:r>
          </w:p>
          <w:p w:rsidR="00567C33" w:rsidRDefault="00567C33" w:rsidP="00B95CBE">
            <w:pPr>
              <w:pStyle w:val="Default"/>
              <w:rPr>
                <w:sz w:val="22"/>
                <w:szCs w:val="22"/>
              </w:rPr>
            </w:pPr>
            <w:r>
              <w:rPr>
                <w:sz w:val="22"/>
                <w:szCs w:val="22"/>
              </w:rPr>
              <w:t>I pagamenti potranno avvenire esclusivame</w:t>
            </w:r>
            <w:r w:rsidR="000B1E96">
              <w:rPr>
                <w:sz w:val="22"/>
                <w:szCs w:val="22"/>
              </w:rPr>
              <w:t>nte mediante bonifico bancario</w:t>
            </w:r>
            <w:r w:rsidR="000F7D13">
              <w:rPr>
                <w:sz w:val="22"/>
                <w:szCs w:val="22"/>
              </w:rPr>
              <w:t xml:space="preserve"> o postale</w:t>
            </w:r>
            <w:r w:rsidR="000B1E96">
              <w:rPr>
                <w:sz w:val="22"/>
                <w:szCs w:val="22"/>
              </w:rPr>
              <w:t xml:space="preserve"> </w:t>
            </w:r>
            <w:r>
              <w:rPr>
                <w:sz w:val="22"/>
                <w:szCs w:val="22"/>
              </w:rPr>
              <w:t xml:space="preserve"> riportante in relazione a ciascuna transazione posta in essere il codice identificativo gara (CIG). </w:t>
            </w:r>
            <w:r w:rsidR="00C96EB9">
              <w:rPr>
                <w:sz w:val="22"/>
                <w:szCs w:val="22"/>
              </w:rPr>
              <w:t xml:space="preserve"> La fattura emessa dovrà essere  in modalità elettronica  e conforme alle norme sullo </w:t>
            </w:r>
            <w:proofErr w:type="spellStart"/>
            <w:r w:rsidR="00C96EB9">
              <w:rPr>
                <w:sz w:val="22"/>
                <w:szCs w:val="22"/>
              </w:rPr>
              <w:t>split</w:t>
            </w:r>
            <w:proofErr w:type="spellEnd"/>
            <w:r w:rsidR="00C96EB9">
              <w:rPr>
                <w:sz w:val="22"/>
                <w:szCs w:val="22"/>
              </w:rPr>
              <w:t xml:space="preserve"> </w:t>
            </w:r>
            <w:proofErr w:type="spellStart"/>
            <w:r w:rsidR="00C96EB9">
              <w:rPr>
                <w:sz w:val="22"/>
                <w:szCs w:val="22"/>
              </w:rPr>
              <w:t>payement</w:t>
            </w:r>
            <w:proofErr w:type="spellEnd"/>
            <w:r w:rsidR="00C96EB9">
              <w:rPr>
                <w:sz w:val="22"/>
                <w:szCs w:val="22"/>
              </w:rPr>
              <w:t>.</w:t>
            </w:r>
          </w:p>
          <w:p w:rsidR="00567C33" w:rsidRDefault="00567C33" w:rsidP="00B95CBE">
            <w:pPr>
              <w:pStyle w:val="Default"/>
              <w:rPr>
                <w:color w:val="auto"/>
              </w:rPr>
            </w:pPr>
          </w:p>
          <w:p w:rsidR="00567C33" w:rsidRDefault="0030152E" w:rsidP="00B95CBE">
            <w:pPr>
              <w:pStyle w:val="Default"/>
              <w:rPr>
                <w:sz w:val="22"/>
                <w:szCs w:val="22"/>
              </w:rPr>
            </w:pPr>
            <w:r>
              <w:rPr>
                <w:b/>
                <w:bCs/>
                <w:sz w:val="22"/>
                <w:szCs w:val="22"/>
              </w:rPr>
              <w:t>11</w:t>
            </w:r>
            <w:r w:rsidR="00A91120">
              <w:rPr>
                <w:b/>
                <w:bCs/>
                <w:sz w:val="22"/>
                <w:szCs w:val="22"/>
              </w:rPr>
              <w:t>.</w:t>
            </w:r>
            <w:r w:rsidR="00567C33">
              <w:rPr>
                <w:b/>
                <w:bCs/>
                <w:sz w:val="22"/>
                <w:szCs w:val="22"/>
              </w:rPr>
              <w:t xml:space="preserve"> RESPONSABILITA’ PER DANNI </w:t>
            </w:r>
          </w:p>
          <w:p w:rsidR="00567C33" w:rsidRDefault="00567C33" w:rsidP="00B95CBE">
            <w:pPr>
              <w:pStyle w:val="Default"/>
              <w:rPr>
                <w:sz w:val="22"/>
                <w:szCs w:val="22"/>
              </w:rPr>
            </w:pPr>
          </w:p>
          <w:p w:rsidR="00567C33" w:rsidRDefault="00567C33" w:rsidP="00B95CBE">
            <w:pPr>
              <w:pStyle w:val="Default"/>
              <w:rPr>
                <w:sz w:val="22"/>
                <w:szCs w:val="22"/>
              </w:rPr>
            </w:pPr>
            <w:r>
              <w:rPr>
                <w:sz w:val="22"/>
                <w:szCs w:val="22"/>
              </w:rPr>
              <w:t xml:space="preserve">L’aggiudicatario è responsabile per infortuni o danni arrecati a persone o cose dell’Amministrazione nell’esecuzione degli adempimenti assunti con il presente appalto anche se per fatto dei suoi dipendenti e collaboratori con conseguente esonero dell’Amministrazione da qualsiasi responsabilità eventuale al riguardo. </w:t>
            </w:r>
          </w:p>
          <w:p w:rsidR="00B05406" w:rsidRDefault="00B05406" w:rsidP="00B95CBE">
            <w:pPr>
              <w:pStyle w:val="Default"/>
              <w:rPr>
                <w:sz w:val="22"/>
                <w:szCs w:val="22"/>
              </w:rPr>
            </w:pPr>
          </w:p>
          <w:p w:rsidR="007A623C" w:rsidRDefault="007A623C" w:rsidP="00B95CBE">
            <w:pPr>
              <w:pStyle w:val="Default"/>
              <w:rPr>
                <w:sz w:val="22"/>
                <w:szCs w:val="22"/>
              </w:rPr>
            </w:pPr>
          </w:p>
          <w:p w:rsidR="00567C33" w:rsidRDefault="0030152E" w:rsidP="0042389F">
            <w:pPr>
              <w:pStyle w:val="Default"/>
              <w:jc w:val="both"/>
              <w:rPr>
                <w:sz w:val="22"/>
                <w:szCs w:val="22"/>
              </w:rPr>
            </w:pPr>
            <w:r>
              <w:rPr>
                <w:b/>
                <w:bCs/>
                <w:sz w:val="22"/>
                <w:szCs w:val="22"/>
              </w:rPr>
              <w:lastRenderedPageBreak/>
              <w:t>12</w:t>
            </w:r>
            <w:r w:rsidR="00A91120">
              <w:rPr>
                <w:b/>
                <w:bCs/>
                <w:sz w:val="22"/>
                <w:szCs w:val="22"/>
              </w:rPr>
              <w:t>.</w:t>
            </w:r>
            <w:r w:rsidR="00567C33">
              <w:rPr>
                <w:b/>
                <w:bCs/>
                <w:sz w:val="22"/>
                <w:szCs w:val="22"/>
              </w:rPr>
              <w:t xml:space="preserve"> PENALI </w:t>
            </w:r>
          </w:p>
          <w:p w:rsidR="00567C33" w:rsidRDefault="00567C33" w:rsidP="0042389F">
            <w:pPr>
              <w:pStyle w:val="Default"/>
              <w:jc w:val="both"/>
              <w:rPr>
                <w:sz w:val="22"/>
                <w:szCs w:val="22"/>
              </w:rPr>
            </w:pPr>
          </w:p>
          <w:p w:rsidR="00567C33" w:rsidRDefault="00567C33" w:rsidP="0042389F">
            <w:pPr>
              <w:pStyle w:val="Default"/>
              <w:jc w:val="both"/>
              <w:rPr>
                <w:sz w:val="22"/>
                <w:szCs w:val="22"/>
              </w:rPr>
            </w:pPr>
            <w:r>
              <w:rPr>
                <w:sz w:val="22"/>
                <w:szCs w:val="22"/>
              </w:rPr>
              <w:t xml:space="preserve">Durante l’esecuzione dell’appalto, l’Amministrazione si riserva la facoltà di procedere all’accertamento della conformità delle prestazioni rese dal soggetto giuridico riservandosi il diritto di effettuare il controllo ed il monitoraggio sull’esecuzione del servizio. </w:t>
            </w:r>
          </w:p>
          <w:p w:rsidR="00B05406" w:rsidRDefault="00567C33" w:rsidP="0042389F">
            <w:pPr>
              <w:pStyle w:val="Default"/>
              <w:jc w:val="both"/>
              <w:rPr>
                <w:sz w:val="22"/>
                <w:szCs w:val="22"/>
              </w:rPr>
            </w:pPr>
            <w:r>
              <w:rPr>
                <w:sz w:val="22"/>
                <w:szCs w:val="22"/>
              </w:rPr>
              <w:t>Qualora l’Amministrazione rilevasse inadempienze contrattuali, insoddisfacente qualità del servizio o altre violazioni al presente capitolato, applicherà una penalità pari</w:t>
            </w:r>
            <w:r w:rsidR="00B05406">
              <w:rPr>
                <w:sz w:val="22"/>
                <w:szCs w:val="22"/>
              </w:rPr>
              <w:t xml:space="preserve"> : </w:t>
            </w:r>
          </w:p>
          <w:p w:rsidR="00567C33" w:rsidRDefault="00B05406" w:rsidP="00B05406">
            <w:pPr>
              <w:pStyle w:val="Default"/>
              <w:numPr>
                <w:ilvl w:val="0"/>
                <w:numId w:val="4"/>
              </w:numPr>
              <w:jc w:val="both"/>
              <w:rPr>
                <w:sz w:val="22"/>
                <w:szCs w:val="22"/>
              </w:rPr>
            </w:pPr>
            <w:r>
              <w:rPr>
                <w:sz w:val="22"/>
                <w:szCs w:val="22"/>
              </w:rPr>
              <w:t xml:space="preserve"> €. 100,00 ( </w:t>
            </w:r>
            <w:proofErr w:type="spellStart"/>
            <w:r>
              <w:rPr>
                <w:sz w:val="22"/>
                <w:szCs w:val="22"/>
              </w:rPr>
              <w:t>diconsi</w:t>
            </w:r>
            <w:proofErr w:type="spellEnd"/>
            <w:r>
              <w:rPr>
                <w:sz w:val="22"/>
                <w:szCs w:val="22"/>
              </w:rPr>
              <w:t xml:space="preserve"> cento/00 ) per ogni adempimento  che abbia comportato il mancato funzionamento  dell’impianto per un periodo superiore a 2 (due ) giorni.</w:t>
            </w:r>
          </w:p>
          <w:p w:rsidR="00B05406" w:rsidRDefault="00B05406" w:rsidP="00B05406">
            <w:pPr>
              <w:pStyle w:val="Default"/>
              <w:numPr>
                <w:ilvl w:val="0"/>
                <w:numId w:val="4"/>
              </w:numPr>
              <w:jc w:val="both"/>
              <w:rPr>
                <w:sz w:val="22"/>
                <w:szCs w:val="22"/>
              </w:rPr>
            </w:pPr>
            <w:r>
              <w:rPr>
                <w:sz w:val="22"/>
                <w:szCs w:val="22"/>
              </w:rPr>
              <w:t xml:space="preserve"> €. 50,00  ( </w:t>
            </w:r>
            <w:proofErr w:type="spellStart"/>
            <w:r>
              <w:rPr>
                <w:sz w:val="22"/>
                <w:szCs w:val="22"/>
              </w:rPr>
              <w:t>diconsi</w:t>
            </w:r>
            <w:proofErr w:type="spellEnd"/>
            <w:r>
              <w:rPr>
                <w:sz w:val="22"/>
                <w:szCs w:val="22"/>
              </w:rPr>
              <w:t xml:space="preserve"> cinquanta/00 ) per ogni altra inadempienza riscontrata  in sede di verifiche e controlli.</w:t>
            </w:r>
          </w:p>
          <w:p w:rsidR="00B05406" w:rsidRDefault="00B05406" w:rsidP="00B05406">
            <w:pPr>
              <w:pStyle w:val="Default"/>
              <w:numPr>
                <w:ilvl w:val="0"/>
                <w:numId w:val="4"/>
              </w:numPr>
              <w:jc w:val="both"/>
              <w:rPr>
                <w:sz w:val="22"/>
                <w:szCs w:val="22"/>
              </w:rPr>
            </w:pPr>
            <w:r>
              <w:rPr>
                <w:sz w:val="22"/>
                <w:szCs w:val="22"/>
              </w:rPr>
              <w:t xml:space="preserve"> La rescissione del contratto con perdita del compenso maturato e da maturare, qualora si verificassero  inadempienze di cui alla lettera a) in numero maggiore di tre per lo stesso impianto durante la stagione di accensione</w:t>
            </w:r>
            <w:r w:rsidR="00134F1F">
              <w:rPr>
                <w:sz w:val="22"/>
                <w:szCs w:val="22"/>
              </w:rPr>
              <w:t>.</w:t>
            </w:r>
          </w:p>
          <w:p w:rsidR="00134F1F" w:rsidRDefault="00134F1F" w:rsidP="00134F1F">
            <w:pPr>
              <w:pStyle w:val="Default"/>
              <w:ind w:left="720"/>
              <w:jc w:val="both"/>
              <w:rPr>
                <w:sz w:val="22"/>
                <w:szCs w:val="22"/>
              </w:rPr>
            </w:pPr>
          </w:p>
          <w:p w:rsidR="00567C33" w:rsidRPr="007A623C" w:rsidRDefault="00567C33" w:rsidP="0042389F">
            <w:pPr>
              <w:pStyle w:val="Default"/>
              <w:jc w:val="both"/>
              <w:rPr>
                <w:sz w:val="22"/>
                <w:szCs w:val="22"/>
              </w:rPr>
            </w:pPr>
            <w:r>
              <w:rPr>
                <w:sz w:val="22"/>
                <w:szCs w:val="22"/>
              </w:rPr>
              <w:t xml:space="preserve">. </w:t>
            </w:r>
          </w:p>
          <w:p w:rsidR="00567C33" w:rsidRDefault="0030152E" w:rsidP="0042389F">
            <w:pPr>
              <w:pStyle w:val="Default"/>
              <w:jc w:val="both"/>
              <w:rPr>
                <w:sz w:val="22"/>
                <w:szCs w:val="22"/>
              </w:rPr>
            </w:pPr>
            <w:r>
              <w:rPr>
                <w:b/>
                <w:bCs/>
                <w:sz w:val="22"/>
                <w:szCs w:val="22"/>
              </w:rPr>
              <w:t>13</w:t>
            </w:r>
            <w:r w:rsidR="00567C33">
              <w:rPr>
                <w:b/>
                <w:bCs/>
                <w:sz w:val="22"/>
                <w:szCs w:val="22"/>
              </w:rPr>
              <w:t xml:space="preserve"> </w:t>
            </w:r>
            <w:r w:rsidR="00A91120">
              <w:rPr>
                <w:b/>
                <w:bCs/>
                <w:sz w:val="22"/>
                <w:szCs w:val="22"/>
              </w:rPr>
              <w:t xml:space="preserve">. </w:t>
            </w:r>
            <w:r w:rsidR="00567C33">
              <w:rPr>
                <w:b/>
                <w:bCs/>
                <w:sz w:val="22"/>
                <w:szCs w:val="22"/>
              </w:rPr>
              <w:t xml:space="preserve">RISOLUZIONE DEL CONTRATTO </w:t>
            </w:r>
          </w:p>
          <w:p w:rsidR="00567C33" w:rsidRDefault="00567C33" w:rsidP="0042389F">
            <w:pPr>
              <w:pStyle w:val="Default"/>
              <w:jc w:val="both"/>
              <w:rPr>
                <w:sz w:val="22"/>
                <w:szCs w:val="22"/>
              </w:rPr>
            </w:pPr>
          </w:p>
          <w:p w:rsidR="007413AF" w:rsidRDefault="007413AF" w:rsidP="007413AF">
            <w:pPr>
              <w:pStyle w:val="Default"/>
              <w:jc w:val="both"/>
              <w:rPr>
                <w:sz w:val="22"/>
                <w:szCs w:val="22"/>
              </w:rPr>
            </w:pPr>
            <w:r>
              <w:rPr>
                <w:sz w:val="22"/>
                <w:szCs w:val="22"/>
              </w:rPr>
              <w:t xml:space="preserve">Ai sensi dell’art. 108 del D.lgs. n. 50/2016 e </w:t>
            </w:r>
            <w:proofErr w:type="spellStart"/>
            <w:r>
              <w:rPr>
                <w:sz w:val="22"/>
                <w:szCs w:val="22"/>
              </w:rPr>
              <w:t>s.m.i</w:t>
            </w:r>
            <w:proofErr w:type="spellEnd"/>
            <w:r>
              <w:rPr>
                <w:sz w:val="22"/>
                <w:szCs w:val="22"/>
              </w:rPr>
              <w:t>..</w:t>
            </w:r>
          </w:p>
          <w:p w:rsidR="00A91120" w:rsidRDefault="00A91120" w:rsidP="0042389F">
            <w:pPr>
              <w:pStyle w:val="Default"/>
              <w:jc w:val="both"/>
              <w:rPr>
                <w:sz w:val="22"/>
                <w:szCs w:val="22"/>
              </w:rPr>
            </w:pPr>
          </w:p>
          <w:p w:rsidR="00567C33" w:rsidRDefault="0030152E" w:rsidP="0042389F">
            <w:pPr>
              <w:pStyle w:val="Default"/>
              <w:jc w:val="both"/>
              <w:rPr>
                <w:sz w:val="22"/>
                <w:szCs w:val="22"/>
              </w:rPr>
            </w:pPr>
            <w:r>
              <w:rPr>
                <w:b/>
                <w:bCs/>
                <w:sz w:val="22"/>
                <w:szCs w:val="22"/>
              </w:rPr>
              <w:t>14</w:t>
            </w:r>
            <w:r w:rsidR="00A91120">
              <w:rPr>
                <w:b/>
                <w:bCs/>
                <w:sz w:val="22"/>
                <w:szCs w:val="22"/>
              </w:rPr>
              <w:t xml:space="preserve">. </w:t>
            </w:r>
            <w:r w:rsidR="00567C33">
              <w:rPr>
                <w:b/>
                <w:bCs/>
                <w:sz w:val="22"/>
                <w:szCs w:val="22"/>
              </w:rPr>
              <w:t xml:space="preserve"> SUBAPPALTO E DIVIETO </w:t>
            </w:r>
            <w:proofErr w:type="spellStart"/>
            <w:r w:rsidR="00567C33">
              <w:rPr>
                <w:b/>
                <w:bCs/>
                <w:sz w:val="22"/>
                <w:szCs w:val="22"/>
              </w:rPr>
              <w:t>DI</w:t>
            </w:r>
            <w:proofErr w:type="spellEnd"/>
            <w:r w:rsidR="00567C33">
              <w:rPr>
                <w:b/>
                <w:bCs/>
                <w:sz w:val="22"/>
                <w:szCs w:val="22"/>
              </w:rPr>
              <w:t xml:space="preserve"> CESSIONE DEL CONTRATTO </w:t>
            </w:r>
          </w:p>
          <w:p w:rsidR="00567C33" w:rsidRDefault="00567C33" w:rsidP="0042389F">
            <w:pPr>
              <w:pStyle w:val="Default"/>
              <w:jc w:val="both"/>
              <w:rPr>
                <w:sz w:val="22"/>
                <w:szCs w:val="22"/>
              </w:rPr>
            </w:pPr>
          </w:p>
          <w:p w:rsidR="00A91120" w:rsidRDefault="001C2BB0" w:rsidP="0042389F">
            <w:pPr>
              <w:pStyle w:val="Default"/>
              <w:jc w:val="both"/>
              <w:rPr>
                <w:sz w:val="22"/>
                <w:szCs w:val="22"/>
              </w:rPr>
            </w:pPr>
            <w:r>
              <w:rPr>
                <w:sz w:val="22"/>
                <w:szCs w:val="22"/>
              </w:rPr>
              <w:t>E’ vietato il subappalto.</w:t>
            </w:r>
          </w:p>
          <w:p w:rsidR="001C2BB0" w:rsidRDefault="001C2BB0" w:rsidP="0042389F">
            <w:pPr>
              <w:pStyle w:val="Default"/>
              <w:jc w:val="both"/>
              <w:rPr>
                <w:sz w:val="22"/>
                <w:szCs w:val="22"/>
              </w:rPr>
            </w:pPr>
          </w:p>
          <w:p w:rsidR="00567C33" w:rsidRDefault="001C2BB0" w:rsidP="0042389F">
            <w:pPr>
              <w:pStyle w:val="Default"/>
              <w:jc w:val="both"/>
              <w:rPr>
                <w:sz w:val="22"/>
                <w:szCs w:val="22"/>
              </w:rPr>
            </w:pPr>
            <w:r>
              <w:rPr>
                <w:b/>
                <w:bCs/>
                <w:sz w:val="22"/>
                <w:szCs w:val="22"/>
              </w:rPr>
              <w:t>1</w:t>
            </w:r>
            <w:r w:rsidR="0030152E">
              <w:rPr>
                <w:b/>
                <w:bCs/>
                <w:sz w:val="22"/>
                <w:szCs w:val="22"/>
              </w:rPr>
              <w:t>5</w:t>
            </w:r>
            <w:r w:rsidR="00A91120">
              <w:rPr>
                <w:b/>
                <w:bCs/>
                <w:sz w:val="22"/>
                <w:szCs w:val="22"/>
              </w:rPr>
              <w:t xml:space="preserve">. </w:t>
            </w:r>
            <w:r w:rsidR="00567C33">
              <w:rPr>
                <w:b/>
                <w:bCs/>
                <w:sz w:val="22"/>
                <w:szCs w:val="22"/>
              </w:rPr>
              <w:t xml:space="preserve"> RECESSO DEL COMMITTENTE </w:t>
            </w:r>
          </w:p>
          <w:p w:rsidR="00567C33" w:rsidRDefault="00567C33" w:rsidP="0042389F">
            <w:pPr>
              <w:pStyle w:val="Default"/>
              <w:jc w:val="both"/>
              <w:rPr>
                <w:sz w:val="22"/>
                <w:szCs w:val="22"/>
              </w:rPr>
            </w:pPr>
          </w:p>
          <w:p w:rsidR="00567C33" w:rsidRDefault="00567C33" w:rsidP="0042389F">
            <w:pPr>
              <w:pStyle w:val="Default"/>
              <w:jc w:val="both"/>
              <w:rPr>
                <w:sz w:val="22"/>
                <w:szCs w:val="22"/>
              </w:rPr>
            </w:pPr>
            <w:r>
              <w:rPr>
                <w:sz w:val="22"/>
                <w:szCs w:val="22"/>
              </w:rPr>
              <w:t>E’ espressamente attribuita</w:t>
            </w:r>
            <w:r w:rsidR="00C96EB9">
              <w:rPr>
                <w:sz w:val="22"/>
                <w:szCs w:val="22"/>
              </w:rPr>
              <w:t xml:space="preserve"> all’Amministrazione  d</w:t>
            </w:r>
            <w:r w:rsidR="00A91120">
              <w:rPr>
                <w:sz w:val="22"/>
                <w:szCs w:val="22"/>
              </w:rPr>
              <w:t xml:space="preserve">ell’ Unione dei Comuni </w:t>
            </w:r>
            <w:r>
              <w:rPr>
                <w:sz w:val="22"/>
                <w:szCs w:val="22"/>
              </w:rPr>
              <w:t xml:space="preserve"> la facoltà di recedere dal contratto per sopravvenuti motivi di interesse pubblico salvo il diritto dell’aggiudicatario al pagamento delle spese sostenute e delle prestazioni eseguite. </w:t>
            </w:r>
          </w:p>
          <w:p w:rsidR="00A91120" w:rsidRDefault="00A91120" w:rsidP="0042389F">
            <w:pPr>
              <w:pStyle w:val="Default"/>
              <w:jc w:val="both"/>
              <w:rPr>
                <w:sz w:val="22"/>
                <w:szCs w:val="22"/>
              </w:rPr>
            </w:pPr>
          </w:p>
          <w:p w:rsidR="00567C33" w:rsidRDefault="0030152E" w:rsidP="0042389F">
            <w:pPr>
              <w:pStyle w:val="Default"/>
              <w:jc w:val="both"/>
              <w:rPr>
                <w:sz w:val="22"/>
                <w:szCs w:val="22"/>
              </w:rPr>
            </w:pPr>
            <w:r>
              <w:rPr>
                <w:b/>
                <w:bCs/>
                <w:sz w:val="22"/>
                <w:szCs w:val="22"/>
              </w:rPr>
              <w:t>16</w:t>
            </w:r>
            <w:r w:rsidR="00A91120">
              <w:rPr>
                <w:b/>
                <w:bCs/>
                <w:sz w:val="22"/>
                <w:szCs w:val="22"/>
              </w:rPr>
              <w:t xml:space="preserve">. </w:t>
            </w:r>
            <w:r w:rsidR="00567C33">
              <w:rPr>
                <w:b/>
                <w:bCs/>
                <w:sz w:val="22"/>
                <w:szCs w:val="22"/>
              </w:rPr>
              <w:t xml:space="preserve"> FORO</w:t>
            </w:r>
            <w:r w:rsidR="00567C33" w:rsidRPr="00A252B0">
              <w:rPr>
                <w:b/>
                <w:sz w:val="22"/>
                <w:szCs w:val="22"/>
              </w:rPr>
              <w:t xml:space="preserve"> COMPETENTE</w:t>
            </w:r>
            <w:r w:rsidR="00567C33">
              <w:rPr>
                <w:b/>
                <w:bCs/>
                <w:sz w:val="22"/>
                <w:szCs w:val="22"/>
              </w:rPr>
              <w:t xml:space="preserve"> </w:t>
            </w:r>
          </w:p>
          <w:p w:rsidR="00567C33" w:rsidRDefault="00567C33" w:rsidP="0042389F">
            <w:pPr>
              <w:pStyle w:val="Default"/>
              <w:jc w:val="both"/>
              <w:rPr>
                <w:sz w:val="22"/>
                <w:szCs w:val="22"/>
              </w:rPr>
            </w:pPr>
          </w:p>
          <w:p w:rsidR="00567C33" w:rsidRDefault="00567C33" w:rsidP="0042389F">
            <w:pPr>
              <w:pStyle w:val="Default"/>
              <w:jc w:val="both"/>
              <w:rPr>
                <w:sz w:val="22"/>
                <w:szCs w:val="22"/>
              </w:rPr>
            </w:pPr>
            <w:r>
              <w:rPr>
                <w:sz w:val="22"/>
                <w:szCs w:val="22"/>
              </w:rPr>
              <w:t xml:space="preserve">Qualsiasi controversia che dovesse insorgere circa l’interpretazione la validità </w:t>
            </w:r>
          </w:p>
          <w:p w:rsidR="00567C33" w:rsidRDefault="00567C33" w:rsidP="0042389F">
            <w:pPr>
              <w:pStyle w:val="Default"/>
              <w:jc w:val="both"/>
              <w:rPr>
                <w:sz w:val="22"/>
                <w:szCs w:val="22"/>
              </w:rPr>
            </w:pPr>
            <w:r>
              <w:rPr>
                <w:sz w:val="22"/>
                <w:szCs w:val="22"/>
              </w:rPr>
              <w:t>l’esecuzione del presente contratto è devoluta in via esclusiva a</w:t>
            </w:r>
            <w:r w:rsidR="00A91120">
              <w:rPr>
                <w:sz w:val="22"/>
                <w:szCs w:val="22"/>
              </w:rPr>
              <w:t>lla competenza del Foro di Lucca</w:t>
            </w:r>
            <w:r>
              <w:rPr>
                <w:sz w:val="22"/>
                <w:szCs w:val="22"/>
              </w:rPr>
              <w:t xml:space="preserve">. </w:t>
            </w:r>
          </w:p>
          <w:p w:rsidR="00134F1F" w:rsidRDefault="00134F1F" w:rsidP="0042389F">
            <w:pPr>
              <w:pStyle w:val="Default"/>
              <w:jc w:val="both"/>
              <w:rPr>
                <w:sz w:val="22"/>
                <w:szCs w:val="22"/>
              </w:rPr>
            </w:pPr>
          </w:p>
          <w:p w:rsidR="00B95CBE" w:rsidRDefault="00A252B0" w:rsidP="0042389F">
            <w:pPr>
              <w:pStyle w:val="Default"/>
              <w:jc w:val="both"/>
              <w:rPr>
                <w:b/>
                <w:sz w:val="22"/>
                <w:szCs w:val="22"/>
              </w:rPr>
            </w:pPr>
            <w:r>
              <w:rPr>
                <w:b/>
                <w:sz w:val="22"/>
                <w:szCs w:val="22"/>
              </w:rPr>
              <w:t>17.  SICUREZZA</w:t>
            </w:r>
          </w:p>
          <w:p w:rsidR="00134F1F" w:rsidRPr="00134F1F" w:rsidRDefault="00134F1F" w:rsidP="0042389F">
            <w:pPr>
              <w:pStyle w:val="Default"/>
              <w:jc w:val="both"/>
              <w:rPr>
                <w:b/>
                <w:sz w:val="22"/>
                <w:szCs w:val="22"/>
              </w:rPr>
            </w:pPr>
          </w:p>
          <w:p w:rsidR="00567C33" w:rsidRDefault="00B87F9E" w:rsidP="0042389F">
            <w:pPr>
              <w:pStyle w:val="Default"/>
              <w:jc w:val="both"/>
              <w:rPr>
                <w:sz w:val="22"/>
                <w:szCs w:val="22"/>
              </w:rPr>
            </w:pPr>
            <w:r>
              <w:rPr>
                <w:sz w:val="22"/>
                <w:szCs w:val="22"/>
              </w:rPr>
              <w:t>Ove si ravvisino rischi da interferenze sarà elaborato in collaborazione con</w:t>
            </w:r>
            <w:r w:rsidR="00A252B0">
              <w:rPr>
                <w:sz w:val="22"/>
                <w:szCs w:val="22"/>
              </w:rPr>
              <w:t xml:space="preserve"> RSPP il relativo </w:t>
            </w:r>
            <w:proofErr w:type="spellStart"/>
            <w:r w:rsidR="00A252B0">
              <w:rPr>
                <w:sz w:val="22"/>
                <w:szCs w:val="22"/>
              </w:rPr>
              <w:t>relativo</w:t>
            </w:r>
            <w:proofErr w:type="spellEnd"/>
            <w:r w:rsidR="00A252B0">
              <w:rPr>
                <w:sz w:val="22"/>
                <w:szCs w:val="22"/>
              </w:rPr>
              <w:t xml:space="preserve"> DUVRI.</w:t>
            </w:r>
          </w:p>
          <w:p w:rsidR="00FD22ED" w:rsidRDefault="00FD22ED" w:rsidP="0042389F">
            <w:pPr>
              <w:pStyle w:val="Default"/>
              <w:jc w:val="both"/>
              <w:rPr>
                <w:sz w:val="22"/>
                <w:szCs w:val="22"/>
              </w:rPr>
            </w:pPr>
          </w:p>
          <w:p w:rsidR="00FD22ED" w:rsidRDefault="00134F1F" w:rsidP="0042389F">
            <w:pPr>
              <w:pStyle w:val="Default"/>
              <w:jc w:val="both"/>
              <w:rPr>
                <w:b/>
                <w:sz w:val="22"/>
                <w:szCs w:val="22"/>
              </w:rPr>
            </w:pPr>
            <w:r>
              <w:rPr>
                <w:b/>
                <w:sz w:val="22"/>
                <w:szCs w:val="22"/>
              </w:rPr>
              <w:t>18</w:t>
            </w:r>
            <w:r w:rsidR="0087741A" w:rsidRPr="0087741A">
              <w:rPr>
                <w:b/>
                <w:sz w:val="22"/>
                <w:szCs w:val="22"/>
              </w:rPr>
              <w:t xml:space="preserve"> . CAUZIONI</w:t>
            </w:r>
          </w:p>
          <w:p w:rsidR="0087741A" w:rsidRDefault="0087741A" w:rsidP="0042389F">
            <w:pPr>
              <w:pStyle w:val="Default"/>
              <w:jc w:val="both"/>
              <w:rPr>
                <w:b/>
                <w:sz w:val="22"/>
                <w:szCs w:val="22"/>
              </w:rPr>
            </w:pPr>
          </w:p>
          <w:p w:rsidR="006C6139" w:rsidRDefault="006C6139" w:rsidP="006C6139">
            <w:pPr>
              <w:pStyle w:val="Default"/>
              <w:jc w:val="both"/>
              <w:rPr>
                <w:sz w:val="22"/>
                <w:szCs w:val="22"/>
              </w:rPr>
            </w:pPr>
            <w:r>
              <w:rPr>
                <w:sz w:val="22"/>
                <w:szCs w:val="22"/>
              </w:rPr>
              <w:t xml:space="preserve">Verrà richiesta una cauzione definitiva ai sensi dell’art. 103 del D. </w:t>
            </w:r>
            <w:proofErr w:type="spellStart"/>
            <w:r>
              <w:rPr>
                <w:sz w:val="22"/>
                <w:szCs w:val="22"/>
              </w:rPr>
              <w:t>lgs</w:t>
            </w:r>
            <w:proofErr w:type="spellEnd"/>
            <w:r>
              <w:rPr>
                <w:sz w:val="22"/>
                <w:szCs w:val="22"/>
              </w:rPr>
              <w:t xml:space="preserve"> n. 50/2016comprensiva di RCT pari ad € 500.000,00.  </w:t>
            </w:r>
          </w:p>
          <w:p w:rsidR="006C6139" w:rsidRDefault="006C6139" w:rsidP="006C6139">
            <w:pPr>
              <w:pStyle w:val="Default"/>
              <w:jc w:val="both"/>
              <w:rPr>
                <w:sz w:val="22"/>
                <w:szCs w:val="22"/>
              </w:rPr>
            </w:pPr>
          </w:p>
          <w:p w:rsidR="006C6139" w:rsidRDefault="006C6139" w:rsidP="006C6139">
            <w:pPr>
              <w:pStyle w:val="Default"/>
              <w:numPr>
                <w:ilvl w:val="0"/>
                <w:numId w:val="1"/>
              </w:numPr>
              <w:jc w:val="both"/>
              <w:rPr>
                <w:sz w:val="22"/>
                <w:szCs w:val="22"/>
              </w:rPr>
            </w:pPr>
            <w:r>
              <w:rPr>
                <w:sz w:val="22"/>
                <w:szCs w:val="22"/>
              </w:rPr>
              <w:t xml:space="preserve">L’osservanza dell’art. 53 comma 16 </w:t>
            </w:r>
            <w:proofErr w:type="spellStart"/>
            <w:r>
              <w:rPr>
                <w:sz w:val="22"/>
                <w:szCs w:val="22"/>
              </w:rPr>
              <w:t>ter</w:t>
            </w:r>
            <w:proofErr w:type="spellEnd"/>
            <w:r>
              <w:rPr>
                <w:sz w:val="22"/>
                <w:szCs w:val="22"/>
              </w:rPr>
              <w:t xml:space="preserve"> del Decreto Legislativo </w:t>
            </w:r>
            <w:proofErr w:type="spellStart"/>
            <w:r>
              <w:rPr>
                <w:sz w:val="22"/>
                <w:szCs w:val="22"/>
              </w:rPr>
              <w:t>n°</w:t>
            </w:r>
            <w:proofErr w:type="spellEnd"/>
            <w:r>
              <w:rPr>
                <w:sz w:val="22"/>
                <w:szCs w:val="22"/>
              </w:rPr>
              <w:t xml:space="preserve"> 165/2001 ( incompatibilità ex dipendenti );</w:t>
            </w:r>
          </w:p>
          <w:p w:rsidR="006C6139" w:rsidRDefault="006C6139" w:rsidP="006C6139">
            <w:pPr>
              <w:pStyle w:val="Default"/>
              <w:numPr>
                <w:ilvl w:val="0"/>
                <w:numId w:val="1"/>
              </w:numPr>
              <w:jc w:val="both"/>
              <w:rPr>
                <w:sz w:val="22"/>
                <w:szCs w:val="22"/>
              </w:rPr>
            </w:pPr>
            <w:r>
              <w:rPr>
                <w:sz w:val="22"/>
                <w:szCs w:val="22"/>
              </w:rPr>
              <w:t xml:space="preserve">Il rispetto di quanto sancito  dall’art. 2 comma 3  del DPR  </w:t>
            </w:r>
            <w:proofErr w:type="spellStart"/>
            <w:r>
              <w:rPr>
                <w:sz w:val="22"/>
                <w:szCs w:val="22"/>
              </w:rPr>
              <w:t>n°</w:t>
            </w:r>
            <w:proofErr w:type="spellEnd"/>
            <w:r>
              <w:rPr>
                <w:sz w:val="22"/>
                <w:szCs w:val="22"/>
              </w:rPr>
              <w:t xml:space="preserve"> 62/2013 ( Codice di comportamento dei dipendenti pubblici ).</w:t>
            </w:r>
          </w:p>
          <w:p w:rsidR="006C6139" w:rsidRDefault="006C6139" w:rsidP="006C6139">
            <w:pPr>
              <w:pStyle w:val="Default"/>
              <w:numPr>
                <w:ilvl w:val="0"/>
                <w:numId w:val="1"/>
              </w:numPr>
              <w:jc w:val="both"/>
              <w:rPr>
                <w:sz w:val="22"/>
                <w:szCs w:val="22"/>
              </w:rPr>
            </w:pPr>
            <w:r>
              <w:rPr>
                <w:sz w:val="22"/>
                <w:szCs w:val="22"/>
              </w:rPr>
              <w:t>Rispetto della normativa covid-19 e del protocollo condiviso vigente nell’Ente Unione dei Comuni della Media Valle del Serchio.</w:t>
            </w:r>
          </w:p>
          <w:p w:rsidR="006C6139" w:rsidRDefault="006C6139" w:rsidP="006C6139">
            <w:pPr>
              <w:pStyle w:val="Default"/>
              <w:ind w:left="720"/>
              <w:jc w:val="both"/>
              <w:rPr>
                <w:sz w:val="22"/>
                <w:szCs w:val="22"/>
              </w:rPr>
            </w:pPr>
          </w:p>
          <w:p w:rsidR="006C6139" w:rsidRDefault="006C6139" w:rsidP="006C6139">
            <w:pPr>
              <w:pStyle w:val="Default"/>
              <w:jc w:val="both"/>
              <w:rPr>
                <w:sz w:val="22"/>
                <w:szCs w:val="22"/>
              </w:rPr>
            </w:pPr>
            <w:r>
              <w:rPr>
                <w:sz w:val="22"/>
                <w:szCs w:val="22"/>
              </w:rPr>
              <w:t>Con la formulazione dell’offerta  e la sottoscrizione del presente capitolato, il contraente accetta di svolgere il servizio qui descritto  e tutte le clausole in esse contenute, necessarie per lo svolgimento del servizio.</w:t>
            </w:r>
          </w:p>
          <w:p w:rsidR="006C6139" w:rsidRDefault="006C6139" w:rsidP="006C6139">
            <w:pPr>
              <w:pStyle w:val="Default"/>
              <w:jc w:val="both"/>
              <w:rPr>
                <w:sz w:val="22"/>
                <w:szCs w:val="22"/>
              </w:rPr>
            </w:pPr>
          </w:p>
          <w:p w:rsidR="006C6139" w:rsidRDefault="006C6139" w:rsidP="006C6139">
            <w:pPr>
              <w:pStyle w:val="Default"/>
              <w:jc w:val="both"/>
              <w:rPr>
                <w:sz w:val="22"/>
                <w:szCs w:val="22"/>
              </w:rPr>
            </w:pPr>
          </w:p>
          <w:p w:rsidR="007A623C" w:rsidRDefault="007A623C" w:rsidP="006C6139">
            <w:pPr>
              <w:pStyle w:val="Default"/>
              <w:jc w:val="both"/>
              <w:rPr>
                <w:sz w:val="22"/>
                <w:szCs w:val="22"/>
              </w:rPr>
            </w:pPr>
          </w:p>
          <w:p w:rsidR="007A623C" w:rsidRDefault="007A623C" w:rsidP="006C6139">
            <w:pPr>
              <w:pStyle w:val="Default"/>
              <w:jc w:val="both"/>
              <w:rPr>
                <w:sz w:val="22"/>
                <w:szCs w:val="22"/>
              </w:rPr>
            </w:pPr>
          </w:p>
          <w:p w:rsidR="007A623C" w:rsidRDefault="007A623C" w:rsidP="006C6139">
            <w:pPr>
              <w:pStyle w:val="Default"/>
              <w:jc w:val="both"/>
              <w:rPr>
                <w:sz w:val="22"/>
                <w:szCs w:val="22"/>
              </w:rPr>
            </w:pPr>
          </w:p>
          <w:p w:rsidR="006C6139" w:rsidRDefault="006C6139" w:rsidP="006C6139">
            <w:pPr>
              <w:pStyle w:val="Default"/>
              <w:jc w:val="both"/>
              <w:rPr>
                <w:sz w:val="22"/>
                <w:szCs w:val="22"/>
              </w:rPr>
            </w:pPr>
          </w:p>
          <w:p w:rsidR="00A252B0" w:rsidRDefault="00A252B0" w:rsidP="00A252B0">
            <w:pPr>
              <w:pStyle w:val="Default"/>
              <w:jc w:val="both"/>
              <w:rPr>
                <w:sz w:val="22"/>
                <w:szCs w:val="22"/>
              </w:rPr>
            </w:pPr>
          </w:p>
          <w:p w:rsidR="00A252B0" w:rsidRDefault="00A252B0" w:rsidP="00A252B0">
            <w:pPr>
              <w:pStyle w:val="Default"/>
              <w:jc w:val="both"/>
              <w:rPr>
                <w:sz w:val="22"/>
                <w:szCs w:val="22"/>
              </w:rPr>
            </w:pPr>
            <w:r>
              <w:rPr>
                <w:sz w:val="22"/>
                <w:szCs w:val="22"/>
              </w:rPr>
              <w:t xml:space="preserve">                                                                                        IL RESPONSABILE  P.O.</w:t>
            </w:r>
          </w:p>
          <w:p w:rsidR="00A252B0" w:rsidRDefault="00A252B0" w:rsidP="00A252B0">
            <w:pPr>
              <w:pStyle w:val="Default"/>
              <w:jc w:val="both"/>
              <w:rPr>
                <w:sz w:val="22"/>
                <w:szCs w:val="22"/>
              </w:rPr>
            </w:pPr>
          </w:p>
          <w:p w:rsidR="00A252B0" w:rsidRDefault="00A252B0" w:rsidP="00A252B0">
            <w:pPr>
              <w:pStyle w:val="Default"/>
              <w:jc w:val="both"/>
              <w:rPr>
                <w:sz w:val="22"/>
                <w:szCs w:val="22"/>
              </w:rPr>
            </w:pPr>
            <w:r>
              <w:rPr>
                <w:sz w:val="22"/>
                <w:szCs w:val="22"/>
              </w:rPr>
              <w:t xml:space="preserve">                                                                                     Dr.ssa    Francesca Romagnoli</w:t>
            </w:r>
          </w:p>
          <w:p w:rsidR="006C6139" w:rsidRDefault="006C6139" w:rsidP="006C6139">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p w:rsidR="008E2D6C" w:rsidRDefault="008E2D6C" w:rsidP="0042389F">
            <w:pPr>
              <w:pStyle w:val="Default"/>
              <w:jc w:val="both"/>
              <w:rPr>
                <w:sz w:val="22"/>
                <w:szCs w:val="22"/>
              </w:rPr>
            </w:pPr>
          </w:p>
        </w:tc>
      </w:tr>
    </w:tbl>
    <w:p w:rsidR="008E2D6C" w:rsidRDefault="008E2D6C" w:rsidP="0030152E">
      <w:pPr>
        <w:rPr>
          <w:sz w:val="36"/>
          <w:szCs w:val="36"/>
        </w:rPr>
      </w:pPr>
    </w:p>
    <w:p w:rsidR="00086A2D" w:rsidRPr="00086A2D" w:rsidRDefault="00086A2D" w:rsidP="00086A2D">
      <w:pPr>
        <w:jc w:val="center"/>
        <w:rPr>
          <w:sz w:val="24"/>
          <w:szCs w:val="24"/>
        </w:rPr>
      </w:pPr>
    </w:p>
    <w:sectPr w:rsidR="00086A2D" w:rsidRPr="00086A2D" w:rsidSect="006F4E3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8766F"/>
    <w:multiLevelType w:val="hybridMultilevel"/>
    <w:tmpl w:val="E4B0ED10"/>
    <w:lvl w:ilvl="0" w:tplc="0EFAE22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3D82866"/>
    <w:multiLevelType w:val="hybridMultilevel"/>
    <w:tmpl w:val="EB1A0C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E0F4C2D"/>
    <w:multiLevelType w:val="hybridMultilevel"/>
    <w:tmpl w:val="F02099C0"/>
    <w:lvl w:ilvl="0" w:tplc="C4FC9E9A">
      <w:start w:val="17"/>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95C6BD5"/>
    <w:multiLevelType w:val="hybridMultilevel"/>
    <w:tmpl w:val="F7806D74"/>
    <w:lvl w:ilvl="0" w:tplc="E5940C58">
      <w:start w:val="5"/>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283"/>
  <w:characterSpacingControl w:val="doNotCompress"/>
  <w:compat/>
  <w:rsids>
    <w:rsidRoot w:val="00567C33"/>
    <w:rsid w:val="000254BE"/>
    <w:rsid w:val="00086A2D"/>
    <w:rsid w:val="000B1E96"/>
    <w:rsid w:val="000F7D13"/>
    <w:rsid w:val="00134E07"/>
    <w:rsid w:val="00134F1F"/>
    <w:rsid w:val="001573F3"/>
    <w:rsid w:val="001A3C4C"/>
    <w:rsid w:val="001C2BB0"/>
    <w:rsid w:val="001C5511"/>
    <w:rsid w:val="001E44EF"/>
    <w:rsid w:val="00262A8B"/>
    <w:rsid w:val="002A22E6"/>
    <w:rsid w:val="002C4942"/>
    <w:rsid w:val="002D657D"/>
    <w:rsid w:val="0030152E"/>
    <w:rsid w:val="00352C59"/>
    <w:rsid w:val="003A0107"/>
    <w:rsid w:val="003B7D3A"/>
    <w:rsid w:val="0042389F"/>
    <w:rsid w:val="00436D7A"/>
    <w:rsid w:val="00467966"/>
    <w:rsid w:val="00520A05"/>
    <w:rsid w:val="00523A85"/>
    <w:rsid w:val="0054776C"/>
    <w:rsid w:val="00547D72"/>
    <w:rsid w:val="00567C33"/>
    <w:rsid w:val="005A669C"/>
    <w:rsid w:val="00652AF2"/>
    <w:rsid w:val="006612C3"/>
    <w:rsid w:val="00671D65"/>
    <w:rsid w:val="00677218"/>
    <w:rsid w:val="00685BC7"/>
    <w:rsid w:val="006B19FC"/>
    <w:rsid w:val="006C6139"/>
    <w:rsid w:val="006F4E30"/>
    <w:rsid w:val="007229DE"/>
    <w:rsid w:val="007413AF"/>
    <w:rsid w:val="00743603"/>
    <w:rsid w:val="0077473B"/>
    <w:rsid w:val="0078331E"/>
    <w:rsid w:val="00794CFB"/>
    <w:rsid w:val="007A5C14"/>
    <w:rsid w:val="007A623C"/>
    <w:rsid w:val="007A7588"/>
    <w:rsid w:val="00805040"/>
    <w:rsid w:val="0084589D"/>
    <w:rsid w:val="00866E2B"/>
    <w:rsid w:val="0087741A"/>
    <w:rsid w:val="00897AEE"/>
    <w:rsid w:val="008E2D6C"/>
    <w:rsid w:val="00903F6C"/>
    <w:rsid w:val="00940F17"/>
    <w:rsid w:val="009624E7"/>
    <w:rsid w:val="00977F77"/>
    <w:rsid w:val="009B0642"/>
    <w:rsid w:val="009C04CA"/>
    <w:rsid w:val="009D7C05"/>
    <w:rsid w:val="009F12D2"/>
    <w:rsid w:val="00A252B0"/>
    <w:rsid w:val="00A3230F"/>
    <w:rsid w:val="00A4347A"/>
    <w:rsid w:val="00A702BB"/>
    <w:rsid w:val="00A816B3"/>
    <w:rsid w:val="00A91120"/>
    <w:rsid w:val="00B03331"/>
    <w:rsid w:val="00B05406"/>
    <w:rsid w:val="00B445ED"/>
    <w:rsid w:val="00B87F9E"/>
    <w:rsid w:val="00B95CBE"/>
    <w:rsid w:val="00BA18F1"/>
    <w:rsid w:val="00BB2528"/>
    <w:rsid w:val="00BD1D49"/>
    <w:rsid w:val="00C1427F"/>
    <w:rsid w:val="00C27525"/>
    <w:rsid w:val="00C377F8"/>
    <w:rsid w:val="00C7068F"/>
    <w:rsid w:val="00C8599D"/>
    <w:rsid w:val="00C96EB9"/>
    <w:rsid w:val="00CC698D"/>
    <w:rsid w:val="00D224D2"/>
    <w:rsid w:val="00D66787"/>
    <w:rsid w:val="00D96A36"/>
    <w:rsid w:val="00E15CA6"/>
    <w:rsid w:val="00EA1FDE"/>
    <w:rsid w:val="00EA6FDF"/>
    <w:rsid w:val="00F07958"/>
    <w:rsid w:val="00F4526B"/>
    <w:rsid w:val="00F5523E"/>
    <w:rsid w:val="00F6711A"/>
    <w:rsid w:val="00F8056F"/>
    <w:rsid w:val="00FB27F7"/>
    <w:rsid w:val="00FC5325"/>
    <w:rsid w:val="00FC672B"/>
    <w:rsid w:val="00FD22ED"/>
    <w:rsid w:val="00FD469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4E30"/>
  </w:style>
  <w:style w:type="paragraph" w:styleId="Titolo1">
    <w:name w:val="heading 1"/>
    <w:basedOn w:val="Normale"/>
    <w:next w:val="Normale"/>
    <w:link w:val="Titolo1Carattere"/>
    <w:qFormat/>
    <w:rsid w:val="006612C3"/>
    <w:pPr>
      <w:keepNext/>
      <w:spacing w:after="0" w:line="240" w:lineRule="auto"/>
      <w:outlineLvl w:val="0"/>
    </w:pPr>
    <w:rPr>
      <w:rFonts w:ascii="Times New Roman" w:eastAsia="Times New Roman" w:hAnsi="Times New Roman"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67C33"/>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086A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predefinitoparagrafo"/>
    <w:link w:val="Titolo1"/>
    <w:rsid w:val="006612C3"/>
    <w:rPr>
      <w:rFonts w:ascii="Times New Roman" w:eastAsia="Times New Roman" w:hAnsi="Times New Roman" w:cs="Times New Roman"/>
      <w:b/>
      <w:sz w:val="20"/>
      <w:szCs w:val="20"/>
      <w:lang w:eastAsia="it-IT"/>
    </w:rPr>
  </w:style>
  <w:style w:type="paragraph" w:styleId="Intestazione">
    <w:name w:val="header"/>
    <w:basedOn w:val="Normale"/>
    <w:link w:val="IntestazioneCarattere"/>
    <w:uiPriority w:val="99"/>
    <w:rsid w:val="006612C3"/>
    <w:pPr>
      <w:tabs>
        <w:tab w:val="center" w:pos="4819"/>
        <w:tab w:val="right" w:pos="9638"/>
      </w:tabs>
      <w:spacing w:after="0" w:line="240" w:lineRule="auto"/>
    </w:pPr>
    <w:rPr>
      <w:rFonts w:ascii="Times New Roman" w:eastAsia="Times New Roman" w:hAnsi="Times New Roman" w:cs="Times New Roman"/>
      <w:sz w:val="24"/>
      <w:szCs w:val="20"/>
      <w:lang w:eastAsia="it-IT"/>
    </w:rPr>
  </w:style>
  <w:style w:type="character" w:customStyle="1" w:styleId="IntestazioneCarattere">
    <w:name w:val="Intestazione Carattere"/>
    <w:basedOn w:val="Carpredefinitoparagrafo"/>
    <w:link w:val="Intestazione"/>
    <w:uiPriority w:val="99"/>
    <w:rsid w:val="006612C3"/>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6612C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612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085C6-324E-48AD-8734-615D6C576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1803</Words>
  <Characters>10281</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paolo.casci</dc:creator>
  <cp:lastModifiedBy>massimo.santi</cp:lastModifiedBy>
  <cp:revision>2</cp:revision>
  <cp:lastPrinted>2021-02-02T14:23:00Z</cp:lastPrinted>
  <dcterms:created xsi:type="dcterms:W3CDTF">2024-05-03T09:15:00Z</dcterms:created>
  <dcterms:modified xsi:type="dcterms:W3CDTF">2024-05-03T09:15:00Z</dcterms:modified>
</cp:coreProperties>
</file>